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7AD27" w14:textId="1A269004" w:rsidR="00EF54DB" w:rsidRPr="00AE7E52" w:rsidRDefault="00F4523F" w:rsidP="00EF54DB">
      <w:pPr>
        <w:jc w:val="center"/>
        <w:rPr>
          <w:rFonts w:ascii="华文中宋" w:eastAsia="华文中宋" w:hAnsi="华文中宋"/>
          <w:b/>
          <w:bCs/>
          <w:i/>
          <w:iCs/>
          <w:sz w:val="24"/>
          <w:szCs w:val="24"/>
        </w:rPr>
      </w:pPr>
      <w:r w:rsidRPr="00F95B43">
        <w:rPr>
          <w:rFonts w:ascii="华文中宋" w:eastAsia="华文中宋" w:hAnsi="华文中宋" w:hint="eastAsia"/>
          <w:b/>
          <w:bCs/>
          <w:sz w:val="28"/>
          <w:szCs w:val="28"/>
        </w:rPr>
        <w:t xml:space="preserve"> </w:t>
      </w:r>
      <w:r w:rsidRPr="00F95B43">
        <w:rPr>
          <w:rFonts w:ascii="华文中宋" w:eastAsia="华文中宋" w:hAnsi="华文中宋"/>
          <w:b/>
          <w:bCs/>
          <w:sz w:val="28"/>
          <w:szCs w:val="28"/>
        </w:rPr>
        <w:t xml:space="preserve">  </w:t>
      </w:r>
      <w:r w:rsidR="00EF54DB" w:rsidRPr="00F95B43">
        <w:rPr>
          <w:rFonts w:ascii="华文中宋" w:eastAsia="华文中宋" w:hAnsi="华文中宋" w:hint="eastAsia"/>
          <w:b/>
          <w:bCs/>
          <w:sz w:val="28"/>
          <w:szCs w:val="28"/>
        </w:rPr>
        <w:t>高</w:t>
      </w:r>
      <w:r w:rsidR="00702797">
        <w:rPr>
          <w:rFonts w:ascii="华文中宋" w:eastAsia="华文中宋" w:hAnsi="华文中宋" w:hint="eastAsia"/>
          <w:b/>
          <w:bCs/>
          <w:sz w:val="28"/>
          <w:szCs w:val="28"/>
        </w:rPr>
        <w:t>三</w:t>
      </w:r>
      <w:r w:rsidR="00EF54DB" w:rsidRPr="00AE7E52">
        <w:rPr>
          <w:rFonts w:ascii="华文中宋" w:eastAsia="华文中宋" w:hAnsi="华文中宋" w:hint="eastAsia"/>
          <w:b/>
          <w:bCs/>
          <w:sz w:val="28"/>
          <w:szCs w:val="28"/>
        </w:rPr>
        <w:t>生物</w:t>
      </w:r>
      <w:r w:rsidR="00EF0E23">
        <w:rPr>
          <w:rFonts w:ascii="华文中宋" w:eastAsia="华文中宋" w:hAnsi="华文中宋" w:hint="eastAsia"/>
          <w:b/>
          <w:bCs/>
          <w:sz w:val="28"/>
          <w:szCs w:val="28"/>
        </w:rPr>
        <w:t>阶段性练习（必修综合）</w:t>
      </w:r>
      <w:r>
        <w:rPr>
          <w:rFonts w:ascii="华文中宋" w:eastAsia="华文中宋" w:hAnsi="华文中宋" w:hint="eastAsia"/>
          <w:b/>
          <w:bCs/>
          <w:sz w:val="28"/>
          <w:szCs w:val="28"/>
        </w:rPr>
        <w:t xml:space="preserve"> </w:t>
      </w:r>
      <w:r>
        <w:rPr>
          <w:rFonts w:ascii="华文中宋" w:eastAsia="华文中宋" w:hAnsi="华文中宋"/>
          <w:b/>
          <w:bCs/>
          <w:sz w:val="28"/>
          <w:szCs w:val="28"/>
        </w:rPr>
        <w:t xml:space="preserve">  </w:t>
      </w:r>
      <w:r w:rsidRPr="00F4523F">
        <w:rPr>
          <w:rFonts w:ascii="华文中宋" w:eastAsia="华文中宋" w:hAnsi="华文中宋" w:hint="eastAsia"/>
          <w:i/>
          <w:iCs/>
          <w:szCs w:val="21"/>
        </w:rPr>
        <w:t>2</w:t>
      </w:r>
      <w:r w:rsidRPr="00F4523F">
        <w:rPr>
          <w:rFonts w:ascii="华文中宋" w:eastAsia="华文中宋" w:hAnsi="华文中宋"/>
          <w:i/>
          <w:iCs/>
          <w:szCs w:val="21"/>
        </w:rPr>
        <w:t>023</w:t>
      </w:r>
      <w:r w:rsidRPr="00F4523F">
        <w:rPr>
          <w:rFonts w:ascii="华文中宋" w:eastAsia="华文中宋" w:hAnsi="华文中宋" w:hint="eastAsia"/>
          <w:i/>
          <w:iCs/>
          <w:szCs w:val="21"/>
        </w:rPr>
        <w:t>.</w:t>
      </w:r>
      <w:r w:rsidR="008C782B">
        <w:rPr>
          <w:rFonts w:ascii="华文中宋" w:eastAsia="华文中宋" w:hAnsi="华文中宋"/>
          <w:i/>
          <w:iCs/>
          <w:szCs w:val="21"/>
        </w:rPr>
        <w:t>9</w:t>
      </w:r>
    </w:p>
    <w:p w14:paraId="4B3F0D8E" w14:textId="77777777" w:rsidR="00785639" w:rsidRPr="00F211C0" w:rsidRDefault="00785639" w:rsidP="00785639">
      <w:pPr>
        <w:pStyle w:val="2"/>
        <w:spacing w:before="0" w:after="0" w:line="240" w:lineRule="auto"/>
        <w:rPr>
          <w:rFonts w:ascii="华文中宋" w:eastAsia="华文中宋" w:hAnsi="华文中宋"/>
          <w:sz w:val="21"/>
          <w:szCs w:val="21"/>
        </w:rPr>
      </w:pPr>
      <w:r w:rsidRPr="00F211C0">
        <w:rPr>
          <w:rFonts w:ascii="华文中宋" w:eastAsia="华文中宋" w:hAnsi="华文中宋" w:hint="eastAsia"/>
          <w:sz w:val="21"/>
          <w:szCs w:val="21"/>
        </w:rPr>
        <w:t>一、单选题</w:t>
      </w:r>
    </w:p>
    <w:p w14:paraId="4CF7E477" w14:textId="77777777" w:rsidR="00785639" w:rsidRPr="00F211C0" w:rsidRDefault="00785639" w:rsidP="00785639">
      <w:pPr>
        <w:jc w:val="left"/>
        <w:textAlignment w:val="center"/>
        <w:rPr>
          <w:rFonts w:ascii="华文中宋" w:eastAsia="华文中宋" w:hAnsi="华文中宋"/>
          <w:color w:val="000000"/>
          <w:szCs w:val="21"/>
        </w:rPr>
      </w:pPr>
      <w:r>
        <w:rPr>
          <w:rFonts w:ascii="华文中宋" w:eastAsia="华文中宋" w:hAnsi="华文中宋"/>
          <w:color w:val="000000"/>
          <w:szCs w:val="21"/>
        </w:rPr>
        <w:t>1</w:t>
      </w:r>
      <w:r w:rsidRPr="00F211C0">
        <w:rPr>
          <w:rFonts w:ascii="华文中宋" w:eastAsia="华文中宋" w:hAnsi="华文中宋"/>
          <w:color w:val="000000"/>
          <w:szCs w:val="21"/>
        </w:rPr>
        <w:t xml:space="preserve">. </w:t>
      </w:r>
      <w:r w:rsidRPr="00F211C0">
        <w:rPr>
          <w:rFonts w:ascii="华文中宋" w:eastAsia="华文中宋" w:hAnsi="华文中宋" w:cs="宋体"/>
          <w:color w:val="000000"/>
          <w:szCs w:val="21"/>
        </w:rPr>
        <w:t>蛋白质是决定生物体结构和功能的重要物质，相关叙述正确的是</w:t>
      </w:r>
    </w:p>
    <w:p w14:paraId="5D0487F0"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A. </w:t>
      </w:r>
      <w:r w:rsidRPr="00F211C0">
        <w:rPr>
          <w:rFonts w:ascii="华文中宋" w:eastAsia="华文中宋" w:hAnsi="华文中宋" w:cs="宋体"/>
          <w:color w:val="000000"/>
          <w:szCs w:val="21"/>
        </w:rPr>
        <w:t>组成血红蛋白的某些氨基酸含</w:t>
      </w:r>
      <w:r w:rsidRPr="00F211C0">
        <w:rPr>
          <w:rFonts w:ascii="华文中宋" w:eastAsia="华文中宋" w:hAnsi="华文中宋" w:cs="Times New Roman"/>
          <w:color w:val="000000"/>
          <w:szCs w:val="21"/>
        </w:rPr>
        <w:t>Fe</w:t>
      </w:r>
    </w:p>
    <w:p w14:paraId="11DFF2CF"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B. </w:t>
      </w:r>
      <w:r w:rsidRPr="00F211C0">
        <w:rPr>
          <w:rFonts w:ascii="华文中宋" w:eastAsia="华文中宋" w:hAnsi="华文中宋" w:cs="宋体"/>
          <w:color w:val="000000"/>
          <w:szCs w:val="21"/>
        </w:rPr>
        <w:t>鸡蛋的卵清蛋白中所有</w:t>
      </w:r>
      <w:r w:rsidRPr="00F211C0">
        <w:rPr>
          <w:rFonts w:ascii="华文中宋" w:eastAsia="华文中宋" w:hAnsi="华文中宋" w:cs="Times New Roman"/>
          <w:color w:val="000000"/>
          <w:szCs w:val="21"/>
        </w:rPr>
        <w:t>N</w:t>
      </w:r>
      <w:r w:rsidRPr="00F211C0">
        <w:rPr>
          <w:rFonts w:ascii="华文中宋" w:eastAsia="华文中宋" w:hAnsi="华文中宋" w:cs="宋体"/>
          <w:color w:val="000000"/>
          <w:szCs w:val="21"/>
        </w:rPr>
        <w:t>的质量分数高于</w:t>
      </w:r>
      <w:r w:rsidRPr="00F211C0">
        <w:rPr>
          <w:rFonts w:ascii="华文中宋" w:eastAsia="华文中宋" w:hAnsi="华文中宋" w:cs="Times New Roman"/>
          <w:color w:val="000000"/>
          <w:szCs w:val="21"/>
        </w:rPr>
        <w:t>C</w:t>
      </w:r>
    </w:p>
    <w:p w14:paraId="5772A2E6"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C. </w:t>
      </w:r>
      <w:r w:rsidRPr="00F211C0">
        <w:rPr>
          <w:rFonts w:ascii="华文中宋" w:eastAsia="华文中宋" w:hAnsi="华文中宋" w:cs="宋体"/>
          <w:color w:val="000000"/>
          <w:szCs w:val="21"/>
        </w:rPr>
        <w:t>类囊体膜上某些蛋白质参与了电子的传递、</w:t>
      </w:r>
      <w:r w:rsidRPr="00F211C0">
        <w:rPr>
          <w:rFonts w:ascii="华文中宋" w:eastAsia="华文中宋" w:hAnsi="华文中宋" w:cs="Times New Roman"/>
          <w:color w:val="000000"/>
          <w:szCs w:val="21"/>
        </w:rPr>
        <w:t>ATP</w:t>
      </w:r>
      <w:r w:rsidRPr="00F211C0">
        <w:rPr>
          <w:rFonts w:ascii="华文中宋" w:eastAsia="华文中宋" w:hAnsi="华文中宋" w:cs="宋体"/>
          <w:color w:val="000000"/>
          <w:szCs w:val="21"/>
        </w:rPr>
        <w:t>的合成</w:t>
      </w:r>
    </w:p>
    <w:p w14:paraId="63E03821"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D. </w:t>
      </w:r>
      <w:r w:rsidRPr="00F211C0">
        <w:rPr>
          <w:rFonts w:ascii="华文中宋" w:eastAsia="华文中宋" w:hAnsi="华文中宋" w:cs="宋体"/>
          <w:color w:val="000000"/>
          <w:szCs w:val="21"/>
        </w:rPr>
        <w:t>用化学本质是蛋白质的酶处理污染物可克服营养物质、温度等条件的限制</w:t>
      </w:r>
    </w:p>
    <w:p w14:paraId="2BD63D61"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C</w:t>
      </w:r>
    </w:p>
    <w:p w14:paraId="54FD8196" w14:textId="77777777" w:rsidR="00785639" w:rsidRPr="00F211C0" w:rsidRDefault="00785639" w:rsidP="00785639">
      <w:pPr>
        <w:jc w:val="left"/>
        <w:textAlignment w:val="center"/>
        <w:rPr>
          <w:rFonts w:ascii="华文中宋" w:eastAsia="华文中宋" w:hAnsi="华文中宋"/>
          <w:color w:val="000000"/>
          <w:szCs w:val="21"/>
        </w:rPr>
      </w:pPr>
      <w:r>
        <w:rPr>
          <w:rFonts w:ascii="华文中宋" w:eastAsia="华文中宋" w:hAnsi="华文中宋"/>
          <w:color w:val="000000"/>
          <w:szCs w:val="21"/>
        </w:rPr>
        <w:t>2</w:t>
      </w:r>
      <w:r w:rsidRPr="00F211C0">
        <w:rPr>
          <w:rFonts w:ascii="华文中宋" w:eastAsia="华文中宋" w:hAnsi="华文中宋"/>
          <w:color w:val="000000"/>
          <w:szCs w:val="21"/>
        </w:rPr>
        <w:t xml:space="preserve">. </w:t>
      </w:r>
      <w:r w:rsidRPr="00F211C0">
        <w:rPr>
          <w:rFonts w:ascii="华文中宋" w:eastAsia="华文中宋" w:hAnsi="华文中宋" w:cs="宋体"/>
          <w:color w:val="000000"/>
          <w:szCs w:val="21"/>
        </w:rPr>
        <w:t>下图是中性粒细胞吞噬和消化细菌的示意图，相关叙述正确的是</w:t>
      </w:r>
    </w:p>
    <w:p w14:paraId="1C613F0C" w14:textId="77777777" w:rsidR="00785639" w:rsidRPr="00F211C0" w:rsidRDefault="00785639" w:rsidP="00785639">
      <w:pPr>
        <w:jc w:val="center"/>
        <w:textAlignment w:val="center"/>
        <w:rPr>
          <w:rFonts w:ascii="华文中宋" w:eastAsia="华文中宋" w:hAnsi="华文中宋"/>
          <w:color w:val="000000"/>
          <w:szCs w:val="21"/>
        </w:rPr>
      </w:pPr>
      <w:r w:rsidRPr="00F211C0">
        <w:rPr>
          <w:rFonts w:ascii="华文中宋" w:eastAsia="华文中宋" w:hAnsi="华文中宋"/>
          <w:noProof/>
          <w:color w:val="000000"/>
          <w:szCs w:val="21"/>
        </w:rPr>
        <w:drawing>
          <wp:inline distT="0" distB="0" distL="0" distR="0" wp14:anchorId="08A7A72E" wp14:editId="22C54849">
            <wp:extent cx="2228443" cy="1150358"/>
            <wp:effectExtent l="0" t="0" r="635" b="0"/>
            <wp:docPr id="1902427301" name="图片 190242730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a:stretch>
                      <a:fillRect/>
                    </a:stretch>
                  </pic:blipFill>
                  <pic:spPr>
                    <a:xfrm>
                      <a:off x="0" y="0"/>
                      <a:ext cx="2247681" cy="1160289"/>
                    </a:xfrm>
                    <a:prstGeom prst="rect">
                      <a:avLst/>
                    </a:prstGeom>
                  </pic:spPr>
                </pic:pic>
              </a:graphicData>
            </a:graphic>
          </wp:inline>
        </w:drawing>
      </w:r>
    </w:p>
    <w:p w14:paraId="59BC63E2"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A. </w:t>
      </w:r>
      <w:r w:rsidRPr="00F211C0">
        <w:rPr>
          <w:rFonts w:ascii="华文中宋" w:eastAsia="华文中宋" w:hAnsi="华文中宋" w:cs="宋体"/>
          <w:color w:val="000000"/>
          <w:szCs w:val="21"/>
        </w:rPr>
        <w:t>结构①是线粒体，彻底氧化分解葡萄糖为该细胞供能</w:t>
      </w:r>
    </w:p>
    <w:p w14:paraId="2B50BB9B"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B. </w:t>
      </w:r>
      <w:r w:rsidRPr="00F211C0">
        <w:rPr>
          <w:rFonts w:ascii="华文中宋" w:eastAsia="华文中宋" w:hAnsi="华文中宋" w:cs="宋体"/>
          <w:color w:val="000000"/>
          <w:szCs w:val="21"/>
        </w:rPr>
        <w:t>结构③是细胞膜，具有一定的流动性，参与残渣的排出</w:t>
      </w:r>
    </w:p>
    <w:p w14:paraId="5339EF5E"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C. </w:t>
      </w:r>
      <w:r w:rsidRPr="00F211C0">
        <w:rPr>
          <w:rFonts w:ascii="华文中宋" w:eastAsia="华文中宋" w:hAnsi="华文中宋" w:cs="宋体"/>
          <w:color w:val="000000"/>
          <w:szCs w:val="21"/>
        </w:rPr>
        <w:t>结构④是高尔基体，参与⑤中水解酶的合成、加工和运输</w:t>
      </w:r>
    </w:p>
    <w:p w14:paraId="70A0BC9E"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D. </w:t>
      </w:r>
      <w:r w:rsidRPr="00F211C0">
        <w:rPr>
          <w:rFonts w:ascii="华文中宋" w:eastAsia="华文中宋" w:hAnsi="华文中宋" w:cs="宋体"/>
          <w:color w:val="000000"/>
          <w:szCs w:val="21"/>
        </w:rPr>
        <w:t>结构①②③④⑤构成细胞的生物膜系统</w:t>
      </w:r>
    </w:p>
    <w:p w14:paraId="6170E093"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B</w:t>
      </w:r>
    </w:p>
    <w:p w14:paraId="426445E3" w14:textId="77777777" w:rsidR="00785639" w:rsidRPr="00F211C0" w:rsidRDefault="00785639" w:rsidP="00785639">
      <w:pPr>
        <w:jc w:val="left"/>
        <w:textAlignment w:val="center"/>
        <w:rPr>
          <w:rFonts w:ascii="华文中宋" w:eastAsia="华文中宋" w:hAnsi="华文中宋"/>
          <w:color w:val="000000"/>
          <w:szCs w:val="21"/>
        </w:rPr>
      </w:pPr>
      <w:r>
        <w:rPr>
          <w:rFonts w:ascii="华文中宋" w:eastAsia="华文中宋" w:hAnsi="华文中宋"/>
          <w:color w:val="000000"/>
          <w:szCs w:val="21"/>
        </w:rPr>
        <w:t>3</w:t>
      </w:r>
      <w:r w:rsidRPr="00F211C0">
        <w:rPr>
          <w:rFonts w:ascii="华文中宋" w:eastAsia="华文中宋" w:hAnsi="华文中宋"/>
          <w:color w:val="000000"/>
          <w:szCs w:val="21"/>
        </w:rPr>
        <w:t xml:space="preserve">. </w:t>
      </w:r>
      <w:r w:rsidRPr="00F211C0">
        <w:rPr>
          <w:rFonts w:ascii="华文中宋" w:eastAsia="华文中宋" w:hAnsi="华文中宋" w:cs="宋体"/>
          <w:color w:val="000000"/>
          <w:szCs w:val="21"/>
        </w:rPr>
        <w:t>细胞膜上的离子通道可控制离子进出细胞，相关叙述正确的是</w:t>
      </w:r>
    </w:p>
    <w:p w14:paraId="1BD9F12E"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A. </w:t>
      </w:r>
      <w:r w:rsidRPr="00F211C0">
        <w:rPr>
          <w:rFonts w:ascii="华文中宋" w:eastAsia="华文中宋" w:hAnsi="华文中宋" w:cs="宋体"/>
          <w:color w:val="000000"/>
          <w:szCs w:val="21"/>
        </w:rPr>
        <w:t>离子通道对离子的选择具有相对性且运输过程消耗</w:t>
      </w:r>
      <w:r w:rsidRPr="00F211C0">
        <w:rPr>
          <w:rFonts w:ascii="华文中宋" w:eastAsia="华文中宋" w:hAnsi="华文中宋" w:cs="Times New Roman"/>
          <w:color w:val="000000"/>
          <w:szCs w:val="21"/>
        </w:rPr>
        <w:t xml:space="preserve"> ATP</w:t>
      </w:r>
    </w:p>
    <w:p w14:paraId="130631C7"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B. </w:t>
      </w:r>
      <w:r w:rsidRPr="00F211C0">
        <w:rPr>
          <w:rFonts w:ascii="华文中宋" w:eastAsia="华文中宋" w:hAnsi="华文中宋" w:cs="宋体"/>
          <w:color w:val="000000"/>
          <w:szCs w:val="21"/>
        </w:rPr>
        <w:t>离子通道的选择性与其大小、形状以及带电荷氨基酸的分布有关</w:t>
      </w:r>
    </w:p>
    <w:p w14:paraId="6FB05E61"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C. </w:t>
      </w:r>
      <w:r w:rsidRPr="00F211C0">
        <w:rPr>
          <w:rFonts w:ascii="华文中宋" w:eastAsia="华文中宋" w:hAnsi="华文中宋" w:cs="Times New Roman"/>
          <w:color w:val="000000"/>
          <w:szCs w:val="21"/>
        </w:rPr>
        <w:t>Na</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s="宋体"/>
          <w:color w:val="000000"/>
          <w:szCs w:val="21"/>
        </w:rPr>
        <w:t>通过离子通道进入神经细胞时，需要与通道蛋白结合</w:t>
      </w:r>
    </w:p>
    <w:p w14:paraId="5C21AD31"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D. </w:t>
      </w:r>
      <w:r w:rsidRPr="00F211C0">
        <w:rPr>
          <w:rFonts w:ascii="华文中宋" w:eastAsia="华文中宋" w:hAnsi="华文中宋" w:cs="宋体"/>
          <w:color w:val="000000"/>
          <w:szCs w:val="21"/>
        </w:rPr>
        <w:t>钠钾泵是一种离子通道既可以运输</w:t>
      </w:r>
      <w:r w:rsidRPr="00F211C0">
        <w:rPr>
          <w:rFonts w:ascii="华文中宋" w:eastAsia="华文中宋" w:hAnsi="华文中宋" w:cs="Times New Roman"/>
          <w:color w:val="000000"/>
          <w:szCs w:val="21"/>
        </w:rPr>
        <w:t xml:space="preserve"> Na</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s="宋体"/>
          <w:color w:val="000000"/>
          <w:szCs w:val="21"/>
        </w:rPr>
        <w:t>又可以运输</w:t>
      </w:r>
      <w:r w:rsidRPr="00F211C0">
        <w:rPr>
          <w:rFonts w:ascii="华文中宋" w:eastAsia="华文中宋" w:hAnsi="华文中宋" w:cs="Times New Roman"/>
          <w:color w:val="000000"/>
          <w:szCs w:val="21"/>
        </w:rPr>
        <w:t>K</w:t>
      </w:r>
      <w:r w:rsidRPr="00F211C0">
        <w:rPr>
          <w:rFonts w:ascii="华文中宋" w:eastAsia="华文中宋" w:hAnsi="华文中宋" w:cs="Times New Roman"/>
          <w:color w:val="000000"/>
          <w:szCs w:val="21"/>
          <w:vertAlign w:val="superscript"/>
        </w:rPr>
        <w:t>+</w:t>
      </w:r>
    </w:p>
    <w:p w14:paraId="12FE17AE"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B</w:t>
      </w:r>
    </w:p>
    <w:p w14:paraId="38DF30BF"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4</w:t>
      </w:r>
      <w:r w:rsidRPr="00F211C0">
        <w:rPr>
          <w:rFonts w:ascii="华文中宋" w:eastAsia="华文中宋" w:hAnsi="华文中宋"/>
          <w:szCs w:val="21"/>
        </w:rPr>
        <w:t>．粗糙链</w:t>
      </w:r>
      <w:proofErr w:type="gramStart"/>
      <w:r w:rsidRPr="00F211C0">
        <w:rPr>
          <w:rFonts w:ascii="华文中宋" w:eastAsia="华文中宋" w:hAnsi="华文中宋"/>
          <w:szCs w:val="21"/>
        </w:rPr>
        <w:t>孢</w:t>
      </w:r>
      <w:proofErr w:type="gramEnd"/>
      <w:r w:rsidRPr="00F211C0">
        <w:rPr>
          <w:rFonts w:ascii="华文中宋" w:eastAsia="华文中宋" w:hAnsi="华文中宋"/>
          <w:szCs w:val="21"/>
        </w:rPr>
        <w:t xml:space="preserve">霉的一个子囊母细胞（具有二倍体核，基因型为 Aa），通过细胞分裂形成 8 </w:t>
      </w:r>
      <w:proofErr w:type="gramStart"/>
      <w:r w:rsidRPr="00F211C0">
        <w:rPr>
          <w:rFonts w:ascii="华文中宋" w:eastAsia="华文中宋" w:hAnsi="华文中宋"/>
          <w:szCs w:val="21"/>
        </w:rPr>
        <w:t>个</w:t>
      </w:r>
      <w:proofErr w:type="gramEnd"/>
      <w:r w:rsidRPr="00F211C0">
        <w:rPr>
          <w:rFonts w:ascii="华文中宋" w:eastAsia="华文中宋" w:hAnsi="华文中宋"/>
          <w:szCs w:val="21"/>
        </w:rPr>
        <w:t>孢子，它们在子囊中的排列顺序与减数分裂中期赤道板上染色单体的排列顺序完全一致（如图所示）。孢子形成过程中，下列说法正确的是</w:t>
      </w:r>
    </w:p>
    <w:p w14:paraId="655DF49D"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szCs w:val="21"/>
        </w:rPr>
        <w:drawing>
          <wp:inline distT="0" distB="0" distL="0" distR="0" wp14:anchorId="0572D152" wp14:editId="7172DD3D">
            <wp:extent cx="3252990" cy="1980000"/>
            <wp:effectExtent l="0" t="0" r="5080" b="1270"/>
            <wp:docPr id="687908526" name="图片 68790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8"/>
                    <a:stretch>
                      <a:fillRect/>
                    </a:stretch>
                  </pic:blipFill>
                  <pic:spPr>
                    <a:xfrm>
                      <a:off x="0" y="0"/>
                      <a:ext cx="3252990" cy="1980000"/>
                    </a:xfrm>
                    <a:prstGeom prst="rect">
                      <a:avLst/>
                    </a:prstGeom>
                  </pic:spPr>
                </pic:pic>
              </a:graphicData>
            </a:graphic>
          </wp:inline>
        </w:drawing>
      </w:r>
    </w:p>
    <w:p w14:paraId="607E1415"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A．细胞每次分裂前都要进行染色体的复制</w:t>
      </w:r>
    </w:p>
    <w:p w14:paraId="5FD55CCB"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B．有丝分裂过程中始终存在同源染色体</w:t>
      </w:r>
    </w:p>
    <w:p w14:paraId="1755B88E"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C．减数分裂过程中发生了染色体互换</w:t>
      </w:r>
    </w:p>
    <w:p w14:paraId="4E95ED2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lastRenderedPageBreak/>
        <w:t>D．细胞每次分裂过程中都发生了基因 A 与 a 的分离</w:t>
      </w:r>
    </w:p>
    <w:p w14:paraId="68B7317A"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【答案】C</w:t>
      </w:r>
    </w:p>
    <w:p w14:paraId="56F20663" w14:textId="77777777" w:rsidR="00785639" w:rsidRPr="00F211C0" w:rsidRDefault="00785639" w:rsidP="00785639">
      <w:pPr>
        <w:jc w:val="left"/>
        <w:rPr>
          <w:rFonts w:ascii="华文中宋" w:eastAsia="华文中宋" w:hAnsi="华文中宋"/>
          <w:szCs w:val="21"/>
        </w:rPr>
      </w:pPr>
      <w:r>
        <w:rPr>
          <w:rFonts w:ascii="华文中宋" w:eastAsia="华文中宋" w:hAnsi="华文中宋"/>
          <w:szCs w:val="21"/>
        </w:rPr>
        <w:t>5</w:t>
      </w:r>
      <w:r w:rsidRPr="00F211C0">
        <w:rPr>
          <w:rFonts w:ascii="华文中宋" w:eastAsia="华文中宋" w:hAnsi="华文中宋"/>
          <w:szCs w:val="21"/>
        </w:rPr>
        <w:t xml:space="preserve">. </w:t>
      </w:r>
      <w:r w:rsidRPr="00F211C0">
        <w:rPr>
          <w:rFonts w:ascii="华文中宋" w:eastAsia="华文中宋" w:hAnsi="华文中宋" w:cs="宋体"/>
          <w:szCs w:val="21"/>
        </w:rPr>
        <w:t>下列科学史实验中没有使用同位素标记技术的是</w:t>
      </w:r>
    </w:p>
    <w:p w14:paraId="1DEBE17A" w14:textId="77777777" w:rsidR="00785639" w:rsidRPr="00F211C0" w:rsidRDefault="00785639" w:rsidP="00785639">
      <w:pPr>
        <w:jc w:val="left"/>
        <w:textAlignment w:val="center"/>
        <w:rPr>
          <w:rFonts w:ascii="华文中宋" w:eastAsia="华文中宋" w:hAnsi="华文中宋"/>
          <w:szCs w:val="21"/>
        </w:rPr>
      </w:pPr>
      <w:r w:rsidRPr="00F211C0">
        <w:rPr>
          <w:rFonts w:ascii="华文中宋" w:eastAsia="华文中宋" w:hAnsi="华文中宋"/>
          <w:szCs w:val="21"/>
        </w:rPr>
        <w:t xml:space="preserve">A. </w:t>
      </w:r>
      <w:r w:rsidRPr="00F211C0">
        <w:rPr>
          <w:rFonts w:ascii="华文中宋" w:eastAsia="华文中宋" w:hAnsi="华文中宋" w:cs="宋体"/>
          <w:szCs w:val="21"/>
        </w:rPr>
        <w:t>鲁宾和卡门研究光合作用过程中氧气的来源</w:t>
      </w:r>
    </w:p>
    <w:p w14:paraId="7D35D32B" w14:textId="77777777" w:rsidR="00785639" w:rsidRPr="00F211C0" w:rsidRDefault="00785639" w:rsidP="00785639">
      <w:pPr>
        <w:jc w:val="left"/>
        <w:textAlignment w:val="center"/>
        <w:rPr>
          <w:rFonts w:ascii="华文中宋" w:eastAsia="华文中宋" w:hAnsi="华文中宋"/>
          <w:szCs w:val="21"/>
        </w:rPr>
      </w:pPr>
      <w:r w:rsidRPr="00F211C0">
        <w:rPr>
          <w:rFonts w:ascii="华文中宋" w:eastAsia="华文中宋" w:hAnsi="华文中宋"/>
          <w:szCs w:val="21"/>
        </w:rPr>
        <w:t xml:space="preserve">B. </w:t>
      </w:r>
      <w:r w:rsidRPr="00F211C0">
        <w:rPr>
          <w:rFonts w:ascii="华文中宋" w:eastAsia="华文中宋" w:hAnsi="华文中宋" w:cs="宋体"/>
          <w:szCs w:val="21"/>
        </w:rPr>
        <w:t>达尔文探讨植物向光性的原因</w:t>
      </w:r>
    </w:p>
    <w:p w14:paraId="14F30E43" w14:textId="77777777" w:rsidR="00785639" w:rsidRPr="00F211C0" w:rsidRDefault="00785639" w:rsidP="00785639">
      <w:pPr>
        <w:jc w:val="left"/>
        <w:textAlignment w:val="center"/>
        <w:rPr>
          <w:rFonts w:ascii="华文中宋" w:eastAsia="华文中宋" w:hAnsi="华文中宋"/>
          <w:szCs w:val="21"/>
        </w:rPr>
      </w:pPr>
      <w:r w:rsidRPr="00F211C0">
        <w:rPr>
          <w:rFonts w:ascii="华文中宋" w:eastAsia="华文中宋" w:hAnsi="华文中宋"/>
          <w:szCs w:val="21"/>
        </w:rPr>
        <w:t xml:space="preserve">C. </w:t>
      </w:r>
      <w:r w:rsidRPr="00F211C0">
        <w:rPr>
          <w:rFonts w:ascii="华文中宋" w:eastAsia="华文中宋" w:hAnsi="华文中宋" w:cs="宋体"/>
          <w:szCs w:val="21"/>
        </w:rPr>
        <w:t>卡尔文等探明</w:t>
      </w:r>
      <w:r w:rsidRPr="00F211C0">
        <w:rPr>
          <w:rFonts w:ascii="华文中宋" w:eastAsia="华文中宋" w:hAnsi="华文中宋" w:cs="Times New Roman"/>
          <w:szCs w:val="21"/>
        </w:rPr>
        <w:t>CO</w:t>
      </w:r>
      <w:r w:rsidRPr="00F211C0">
        <w:rPr>
          <w:rFonts w:ascii="华文中宋" w:eastAsia="华文中宋" w:hAnsi="华文中宋" w:cs="Times New Roman"/>
          <w:szCs w:val="21"/>
          <w:vertAlign w:val="subscript"/>
        </w:rPr>
        <w:t>2</w:t>
      </w:r>
      <w:r w:rsidRPr="00F211C0">
        <w:rPr>
          <w:rFonts w:ascii="华文中宋" w:eastAsia="华文中宋" w:hAnsi="华文中宋" w:cs="宋体"/>
          <w:szCs w:val="21"/>
        </w:rPr>
        <w:t>转化为有机物的途径</w:t>
      </w:r>
    </w:p>
    <w:p w14:paraId="4B76DAB5"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szCs w:val="21"/>
        </w:rPr>
        <w:t xml:space="preserve">D. </w:t>
      </w:r>
      <w:r w:rsidRPr="00F211C0">
        <w:rPr>
          <w:rFonts w:ascii="华文中宋" w:eastAsia="华文中宋" w:hAnsi="华文中宋" w:cs="宋体"/>
          <w:szCs w:val="21"/>
        </w:rPr>
        <w:t>科学家研究分泌蛋白的合成和分泌</w:t>
      </w:r>
    </w:p>
    <w:p w14:paraId="29B13EB4"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B</w:t>
      </w:r>
    </w:p>
    <w:p w14:paraId="0FBF36EA"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6</w:t>
      </w:r>
      <w:r w:rsidRPr="00F211C0">
        <w:rPr>
          <w:rFonts w:ascii="华文中宋" w:eastAsia="华文中宋" w:hAnsi="华文中宋"/>
          <w:szCs w:val="21"/>
        </w:rPr>
        <w:t>．假说—演绎法是科学研究中常用的方法,包括“提出问题、</w:t>
      </w:r>
      <w:proofErr w:type="gramStart"/>
      <w:r w:rsidRPr="00F211C0">
        <w:rPr>
          <w:rFonts w:ascii="华文中宋" w:eastAsia="华文中宋" w:hAnsi="华文中宋"/>
          <w:szCs w:val="21"/>
        </w:rPr>
        <w:t>作出</w:t>
      </w:r>
      <w:proofErr w:type="gramEnd"/>
      <w:r w:rsidRPr="00F211C0">
        <w:rPr>
          <w:rFonts w:ascii="华文中宋" w:eastAsia="华文中宋" w:hAnsi="华文中宋"/>
          <w:szCs w:val="21"/>
        </w:rPr>
        <w:t>假设、演绎推理、实验验证、得出结论”五个基本环节,利用该方法,孟德尔发现了两大遗传定律。下列关于孟德尔研究过程的分析错误的是</w:t>
      </w:r>
    </w:p>
    <w:p w14:paraId="35AA795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A．孟德尔所作假设的核心内容是“性状是由遗传因子控制的”</w:t>
      </w:r>
    </w:p>
    <w:p w14:paraId="67FDB94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B．孟德尔依据减数分裂的相关原理进行了“演绎推理”的过程</w:t>
      </w:r>
    </w:p>
    <w:p w14:paraId="0BB994E4"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C．为了验证</w:t>
      </w:r>
      <w:proofErr w:type="gramStart"/>
      <w:r w:rsidRPr="00F211C0">
        <w:rPr>
          <w:rFonts w:ascii="华文中宋" w:eastAsia="华文中宋" w:hAnsi="华文中宋"/>
          <w:szCs w:val="21"/>
        </w:rPr>
        <w:t>作出</w:t>
      </w:r>
      <w:proofErr w:type="gramEnd"/>
      <w:r w:rsidRPr="00F211C0">
        <w:rPr>
          <w:rFonts w:ascii="华文中宋" w:eastAsia="华文中宋" w:hAnsi="华文中宋"/>
          <w:szCs w:val="21"/>
        </w:rPr>
        <w:t>的假设是否正确,孟德尔设计并完成了测交实验</w:t>
      </w:r>
    </w:p>
    <w:p w14:paraId="699195DD"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D．测交后代性状比为1:1,可以从个体水平上说明基因分离定律的实质</w:t>
      </w:r>
    </w:p>
    <w:p w14:paraId="112F317B"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【答案】B</w:t>
      </w:r>
    </w:p>
    <w:p w14:paraId="5A89E844"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7</w:t>
      </w:r>
      <w:r w:rsidRPr="00F211C0">
        <w:rPr>
          <w:rFonts w:ascii="华文中宋" w:eastAsia="华文中宋" w:hAnsi="华文中宋"/>
          <w:szCs w:val="21"/>
        </w:rPr>
        <w:t>．肺炎链球菌的DNA分子呈双链环状。在转化实验中，S</w:t>
      </w:r>
      <w:proofErr w:type="gramStart"/>
      <w:r w:rsidRPr="00F211C0">
        <w:rPr>
          <w:rFonts w:ascii="华文中宋" w:eastAsia="华文中宋" w:hAnsi="华文中宋"/>
          <w:szCs w:val="21"/>
        </w:rPr>
        <w:t>型菌的</w:t>
      </w:r>
      <w:proofErr w:type="gramEnd"/>
      <w:r w:rsidRPr="00F211C0">
        <w:rPr>
          <w:rFonts w:ascii="华文中宋" w:eastAsia="华文中宋" w:hAnsi="华文中宋"/>
          <w:szCs w:val="21"/>
        </w:rPr>
        <w:t>部分DNA片段进入R</w:t>
      </w:r>
      <w:proofErr w:type="gramStart"/>
      <w:r w:rsidRPr="00F211C0">
        <w:rPr>
          <w:rFonts w:ascii="华文中宋" w:eastAsia="华文中宋" w:hAnsi="华文中宋"/>
          <w:szCs w:val="21"/>
        </w:rPr>
        <w:t>型菌内</w:t>
      </w:r>
      <w:proofErr w:type="gramEnd"/>
      <w:r w:rsidRPr="00F211C0">
        <w:rPr>
          <w:rFonts w:ascii="华文中宋" w:eastAsia="华文中宋" w:hAnsi="华文中宋"/>
          <w:szCs w:val="21"/>
        </w:rPr>
        <w:t>并整合到R</w:t>
      </w:r>
      <w:proofErr w:type="gramStart"/>
      <w:r w:rsidRPr="00F211C0">
        <w:rPr>
          <w:rFonts w:ascii="华文中宋" w:eastAsia="华文中宋" w:hAnsi="华文中宋"/>
          <w:szCs w:val="21"/>
        </w:rPr>
        <w:t>型菌的</w:t>
      </w:r>
      <w:proofErr w:type="gramEnd"/>
      <w:r w:rsidRPr="00F211C0">
        <w:rPr>
          <w:rFonts w:ascii="华文中宋" w:eastAsia="华文中宋" w:hAnsi="华文中宋"/>
          <w:szCs w:val="21"/>
        </w:rPr>
        <w:t>DNA分子上，使该R</w:t>
      </w:r>
      <w:proofErr w:type="gramStart"/>
      <w:r w:rsidRPr="00F211C0">
        <w:rPr>
          <w:rFonts w:ascii="华文中宋" w:eastAsia="华文中宋" w:hAnsi="华文中宋"/>
          <w:szCs w:val="21"/>
        </w:rPr>
        <w:t>型菌转化</w:t>
      </w:r>
      <w:proofErr w:type="gramEnd"/>
      <w:r w:rsidRPr="00F211C0">
        <w:rPr>
          <w:rFonts w:ascii="华文中宋" w:eastAsia="华文中宋" w:hAnsi="华文中宋"/>
          <w:szCs w:val="21"/>
        </w:rPr>
        <w:t>为能合成荚膜多糖的S型菌。下列有关叙述正确的是</w:t>
      </w:r>
    </w:p>
    <w:p w14:paraId="77A0557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A．肺炎链球菌的DNA分子有两个游离的磷酸基团</w:t>
      </w:r>
    </w:p>
    <w:p w14:paraId="5CFB8B1F"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B．R型和S型肺炎链球菌DNA的基本组成单位不同</w:t>
      </w:r>
    </w:p>
    <w:p w14:paraId="39151CD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C．S</w:t>
      </w:r>
      <w:proofErr w:type="gramStart"/>
      <w:r w:rsidRPr="00F211C0">
        <w:rPr>
          <w:rFonts w:ascii="华文中宋" w:eastAsia="华文中宋" w:hAnsi="华文中宋"/>
          <w:szCs w:val="21"/>
        </w:rPr>
        <w:t>型菌</w:t>
      </w:r>
      <w:proofErr w:type="gramEnd"/>
      <w:r w:rsidRPr="00F211C0">
        <w:rPr>
          <w:rFonts w:ascii="华文中宋" w:eastAsia="华文中宋" w:hAnsi="华文中宋"/>
          <w:szCs w:val="21"/>
        </w:rPr>
        <w:t>DNA片段的形成伴随着磷酸二酯键的断裂</w:t>
      </w:r>
    </w:p>
    <w:p w14:paraId="79FF881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D．肺炎链球菌的DNA分子呈环状，不是以半保留方式复制的</w:t>
      </w:r>
    </w:p>
    <w:p w14:paraId="5B14D875"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【答案】C</w:t>
      </w:r>
    </w:p>
    <w:p w14:paraId="49C0F551"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8</w:t>
      </w:r>
      <w:r w:rsidRPr="00F211C0">
        <w:rPr>
          <w:rFonts w:ascii="华文中宋" w:eastAsia="华文中宋" w:hAnsi="华文中宋"/>
          <w:szCs w:val="21"/>
        </w:rPr>
        <w:t>．植物的花色有红花对白花为显性，由一对等位基因控制，当存在某种基因或基因型致死时，杂交子代会出现异常的比例。下列几种情况对应的杂交比例，正确的是</w:t>
      </w:r>
    </w:p>
    <w:p w14:paraId="0A90051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A．当红花基因纯合致死时，红花自交后代为红花：白花=1：1</w:t>
      </w:r>
    </w:p>
    <w:p w14:paraId="521FDC9B"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B．当含红花基因的雄配子致死时，红花自交后代为红花：白花=2：1</w:t>
      </w:r>
    </w:p>
    <w:p w14:paraId="2B5F0851"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C．当含红花基因的雌配子致死时，红花与白花的正反交结果相同</w:t>
      </w:r>
    </w:p>
    <w:p w14:paraId="77CED560"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D．当含白花基因的配子存活率为50%时，杂合红花自交后代白花比例为1/9</w:t>
      </w:r>
    </w:p>
    <w:p w14:paraId="54DCCECB"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【答案】D</w:t>
      </w:r>
    </w:p>
    <w:p w14:paraId="35F61298"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9</w:t>
      </w:r>
      <w:r w:rsidRPr="00F211C0">
        <w:rPr>
          <w:rFonts w:ascii="华文中宋" w:eastAsia="华文中宋" w:hAnsi="华文中宋"/>
          <w:szCs w:val="21"/>
        </w:rPr>
        <w:t>．复制泡是DNA进行同一起点双向复制时形成的。图1为真核细胞核DNA复制的电镜照片，其中泡状结构为复制泡。图2为DNA复制时，形成的复制泡的示意图，图中箭头</w:t>
      </w:r>
      <w:proofErr w:type="gramStart"/>
      <w:r w:rsidRPr="00F211C0">
        <w:rPr>
          <w:rFonts w:ascii="华文中宋" w:eastAsia="华文中宋" w:hAnsi="华文中宋"/>
          <w:szCs w:val="21"/>
        </w:rPr>
        <w:t>表示子链延伸</w:t>
      </w:r>
      <w:proofErr w:type="gramEnd"/>
      <w:r w:rsidRPr="00F211C0">
        <w:rPr>
          <w:rFonts w:ascii="华文中宋" w:eastAsia="华文中宋" w:hAnsi="华文中宋"/>
          <w:szCs w:val="21"/>
        </w:rPr>
        <w:t>方向。下列叙述错误的是</w:t>
      </w:r>
    </w:p>
    <w:p w14:paraId="3C342AAF"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215A5954" wp14:editId="2221ADFB">
            <wp:extent cx="4646073" cy="1800000"/>
            <wp:effectExtent l="0" t="0" r="2540" b="0"/>
            <wp:docPr id="1797815633" name="图片 1797815633" descr="@@@d0f0c6ca-f614-4b3b-b2e1-bd7388a08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9"/>
                    <a:stretch>
                      <a:fillRect/>
                    </a:stretch>
                  </pic:blipFill>
                  <pic:spPr>
                    <a:xfrm>
                      <a:off x="0" y="0"/>
                      <a:ext cx="4646073" cy="1800000"/>
                    </a:xfrm>
                    <a:prstGeom prst="rect">
                      <a:avLst/>
                    </a:prstGeom>
                  </pic:spPr>
                </pic:pic>
              </a:graphicData>
            </a:graphic>
          </wp:inline>
        </w:drawing>
      </w:r>
    </w:p>
    <w:p w14:paraId="385650C5"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A．图1过程发生在分裂间期，以脱氧核苷酸为原料</w:t>
      </w:r>
    </w:p>
    <w:p w14:paraId="62655D3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B．图1显示DNA上有多个复制起点，可加快复制速率</w:t>
      </w:r>
    </w:p>
    <w:p w14:paraId="65B539E1"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lastRenderedPageBreak/>
        <w:t>C．图2中a端和b</w:t>
      </w:r>
      <w:proofErr w:type="gramStart"/>
      <w:r w:rsidRPr="00F211C0">
        <w:rPr>
          <w:rFonts w:ascii="华文中宋" w:eastAsia="华文中宋" w:hAnsi="华文中宋"/>
          <w:szCs w:val="21"/>
        </w:rPr>
        <w:t>端分别</w:t>
      </w:r>
      <w:proofErr w:type="gramEnd"/>
      <w:r w:rsidRPr="00F211C0">
        <w:rPr>
          <w:rFonts w:ascii="华文中宋" w:eastAsia="华文中宋" w:hAnsi="华文中宋"/>
          <w:szCs w:val="21"/>
        </w:rPr>
        <w:t>是模板链的3°端和5°端</w:t>
      </w:r>
    </w:p>
    <w:p w14:paraId="747A4A19"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D．DNA复制过程需要解旋酶、DNA聚合酶和DNA连接酶</w:t>
      </w:r>
    </w:p>
    <w:p w14:paraId="1279875D"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【答案】C</w:t>
      </w:r>
    </w:p>
    <w:p w14:paraId="5B4AAC03" w14:textId="77777777" w:rsidR="00785639" w:rsidRPr="00F211C0" w:rsidRDefault="00785639" w:rsidP="00785639">
      <w:pPr>
        <w:shd w:val="clear" w:color="auto" w:fill="FFFFFF"/>
        <w:jc w:val="left"/>
        <w:textAlignment w:val="center"/>
        <w:rPr>
          <w:rFonts w:ascii="华文中宋" w:eastAsia="华文中宋" w:hAnsi="华文中宋"/>
          <w:szCs w:val="21"/>
        </w:rPr>
      </w:pPr>
      <w:r>
        <w:rPr>
          <w:rFonts w:ascii="华文中宋" w:eastAsia="华文中宋" w:hAnsi="华文中宋"/>
          <w:szCs w:val="21"/>
        </w:rPr>
        <w:t>10</w:t>
      </w:r>
      <w:r w:rsidRPr="00F211C0">
        <w:rPr>
          <w:rFonts w:ascii="华文中宋" w:eastAsia="华文中宋" w:hAnsi="华文中宋"/>
          <w:szCs w:val="21"/>
        </w:rPr>
        <w:t>．如图表示细胞内的两种生理过程，下列叙述错误的是</w:t>
      </w:r>
    </w:p>
    <w:p w14:paraId="5AB5D5E4"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011C2E16" wp14:editId="3120A270">
            <wp:extent cx="3187021" cy="1296000"/>
            <wp:effectExtent l="0" t="0" r="0" b="0"/>
            <wp:docPr id="2089700137" name="图片 2089700137" descr="@@@307e2c73-0e45-4fd5-96e2-69d14c5e6c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0"/>
                    <a:stretch>
                      <a:fillRect/>
                    </a:stretch>
                  </pic:blipFill>
                  <pic:spPr>
                    <a:xfrm>
                      <a:off x="0" y="0"/>
                      <a:ext cx="3187021" cy="1296000"/>
                    </a:xfrm>
                    <a:prstGeom prst="rect">
                      <a:avLst/>
                    </a:prstGeom>
                  </pic:spPr>
                </pic:pic>
              </a:graphicData>
            </a:graphic>
          </wp:inline>
        </w:drawing>
      </w:r>
    </w:p>
    <w:p w14:paraId="0CDB6DC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A．图2表示翻译，mRNA上每个密码子均能结合相应的tRNA</w:t>
      </w:r>
    </w:p>
    <w:p w14:paraId="590E94D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B．图1所</w:t>
      </w:r>
      <w:proofErr w:type="gramStart"/>
      <w:r w:rsidRPr="00F211C0">
        <w:rPr>
          <w:rFonts w:ascii="华文中宋" w:eastAsia="华文中宋" w:hAnsi="华文中宋"/>
          <w:szCs w:val="21"/>
        </w:rPr>
        <w:t>示过程</w:t>
      </w:r>
      <w:proofErr w:type="gramEnd"/>
      <w:r w:rsidRPr="00F211C0">
        <w:rPr>
          <w:rFonts w:ascii="华文中宋" w:eastAsia="华文中宋" w:hAnsi="华文中宋"/>
          <w:szCs w:val="21"/>
        </w:rPr>
        <w:t>与图2所</w:t>
      </w:r>
      <w:proofErr w:type="gramStart"/>
      <w:r w:rsidRPr="00F211C0">
        <w:rPr>
          <w:rFonts w:ascii="华文中宋" w:eastAsia="华文中宋" w:hAnsi="华文中宋"/>
          <w:szCs w:val="21"/>
        </w:rPr>
        <w:t>示过程</w:t>
      </w:r>
      <w:proofErr w:type="gramEnd"/>
      <w:r w:rsidRPr="00F211C0">
        <w:rPr>
          <w:rFonts w:ascii="华文中宋" w:eastAsia="华文中宋" w:hAnsi="华文中宋"/>
          <w:szCs w:val="21"/>
        </w:rPr>
        <w:t>中发生的碱基配对方式不完全相同</w:t>
      </w:r>
    </w:p>
    <w:p w14:paraId="1F704B54"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C．图1所</w:t>
      </w:r>
      <w:proofErr w:type="gramStart"/>
      <w:r w:rsidRPr="00F211C0">
        <w:rPr>
          <w:rFonts w:ascii="华文中宋" w:eastAsia="华文中宋" w:hAnsi="华文中宋"/>
          <w:szCs w:val="21"/>
        </w:rPr>
        <w:t>示过程</w:t>
      </w:r>
      <w:proofErr w:type="gramEnd"/>
      <w:r w:rsidRPr="00F211C0">
        <w:rPr>
          <w:rFonts w:ascii="华文中宋" w:eastAsia="华文中宋" w:hAnsi="华文中宋"/>
          <w:szCs w:val="21"/>
        </w:rPr>
        <w:t>中酶的移动方向与图2所</w:t>
      </w:r>
      <w:proofErr w:type="gramStart"/>
      <w:r w:rsidRPr="00F211C0">
        <w:rPr>
          <w:rFonts w:ascii="华文中宋" w:eastAsia="华文中宋" w:hAnsi="华文中宋"/>
          <w:szCs w:val="21"/>
        </w:rPr>
        <w:t>示过程</w:t>
      </w:r>
      <w:proofErr w:type="gramEnd"/>
      <w:r w:rsidRPr="00F211C0">
        <w:rPr>
          <w:rFonts w:ascii="华文中宋" w:eastAsia="华文中宋" w:hAnsi="华文中宋"/>
          <w:szCs w:val="21"/>
        </w:rPr>
        <w:t>中核糖体的移动方向均为从左向右</w:t>
      </w:r>
    </w:p>
    <w:p w14:paraId="3206A5D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D．图1表示转录，该过程发生时模板与产物间有氢键的形成与断裂</w:t>
      </w:r>
    </w:p>
    <w:p w14:paraId="4414F828"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【答案】A</w:t>
      </w:r>
    </w:p>
    <w:p w14:paraId="7380E235"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11．骨髓增生异常综合征（MDS）的致病机理如图所示，已知甲基转移酶可催化DNA甲基化。下列说法错误的是</w:t>
      </w:r>
    </w:p>
    <w:p w14:paraId="3272F6A1"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szCs w:val="21"/>
        </w:rPr>
        <w:drawing>
          <wp:inline distT="0" distB="0" distL="0" distR="0" wp14:anchorId="4C046F1D" wp14:editId="61279B5D">
            <wp:extent cx="5110577" cy="836163"/>
            <wp:effectExtent l="0" t="0" r="0" b="2540"/>
            <wp:docPr id="455252821" name="图片 45525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rotWithShape="1">
                    <a:blip r:embed="rId11"/>
                    <a:srcRect t="9968" b="4742"/>
                    <a:stretch/>
                  </pic:blipFill>
                  <pic:spPr bwMode="auto">
                    <a:xfrm>
                      <a:off x="0" y="0"/>
                      <a:ext cx="5114925" cy="836874"/>
                    </a:xfrm>
                    <a:prstGeom prst="rect">
                      <a:avLst/>
                    </a:prstGeom>
                    <a:ln>
                      <a:noFill/>
                    </a:ln>
                    <a:extLst>
                      <a:ext uri="{53640926-AAD7-44D8-BBD7-CCE9431645EC}">
                        <a14:shadowObscured xmlns:a14="http://schemas.microsoft.com/office/drawing/2010/main"/>
                      </a:ext>
                    </a:extLst>
                  </pic:spPr>
                </pic:pic>
              </a:graphicData>
            </a:graphic>
          </wp:inline>
        </w:drawing>
      </w:r>
    </w:p>
    <w:p w14:paraId="7F6C3D3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A．抑癌基因的产物对细胞的生长和增殖起抑制作用</w:t>
      </w:r>
    </w:p>
    <w:p w14:paraId="7674CF00"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B．MDS出现的原因可能与p15、p16过度甲基化有关</w:t>
      </w:r>
    </w:p>
    <w:p w14:paraId="7A362E6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C．甲基转移酶使p15、p16的碱基序</w:t>
      </w:r>
      <w:proofErr w:type="gramStart"/>
      <w:r w:rsidRPr="00F211C0">
        <w:rPr>
          <w:rFonts w:ascii="华文中宋" w:eastAsia="华文中宋" w:hAnsi="华文中宋"/>
          <w:szCs w:val="21"/>
        </w:rPr>
        <w:t>列发生</w:t>
      </w:r>
      <w:proofErr w:type="gramEnd"/>
      <w:r w:rsidRPr="00F211C0">
        <w:rPr>
          <w:rFonts w:ascii="华文中宋" w:eastAsia="华文中宋" w:hAnsi="华文中宋"/>
          <w:szCs w:val="21"/>
        </w:rPr>
        <w:t>了变化</w:t>
      </w:r>
    </w:p>
    <w:p w14:paraId="0B9F2BEB"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D．可以通过抑制甲基转移酶的活性来缓解MDS症状</w:t>
      </w:r>
    </w:p>
    <w:p w14:paraId="74648BA4"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【答案】C</w:t>
      </w:r>
    </w:p>
    <w:p w14:paraId="504E1866" w14:textId="77777777" w:rsidR="00785639" w:rsidRPr="00F211C0" w:rsidRDefault="00785639" w:rsidP="00785639">
      <w:pPr>
        <w:pStyle w:val="a8"/>
        <w:spacing w:after="0"/>
        <w:rPr>
          <w:rFonts w:ascii="华文中宋" w:eastAsia="华文中宋" w:hAnsi="华文中宋"/>
          <w:szCs w:val="21"/>
        </w:rPr>
      </w:pPr>
    </w:p>
    <w:p w14:paraId="5F0AEAC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12．镰状细胞贫血是一种遗传病，严重时会导致患病个体死亡。该病的致病机理是相关基因发生了碱基对的替换，导致相应的氨基酸发生了替换，最终使红细胞由圆饼状变成了镰刀状（如图）。与正常人相比，下列各项会在该病患者体内发生改变的是</w:t>
      </w:r>
    </w:p>
    <w:p w14:paraId="40DDB972"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47802FA1" wp14:editId="1BAFFC19">
            <wp:extent cx="2400300" cy="1352550"/>
            <wp:effectExtent l="0" t="0" r="0" b="0"/>
            <wp:docPr id="833677300" name="图片 833677300" descr="@@@e79cd58d-77a9-41d9-a5dd-a38bf475c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12"/>
                    <a:stretch>
                      <a:fillRect/>
                    </a:stretch>
                  </pic:blipFill>
                  <pic:spPr>
                    <a:xfrm>
                      <a:off x="0" y="0"/>
                      <a:ext cx="2400300" cy="1352550"/>
                    </a:xfrm>
                    <a:prstGeom prst="rect">
                      <a:avLst/>
                    </a:prstGeom>
                  </pic:spPr>
                </pic:pic>
              </a:graphicData>
            </a:graphic>
          </wp:inline>
        </w:drawing>
      </w:r>
    </w:p>
    <w:p w14:paraId="15202C80" w14:textId="77777777" w:rsidR="00785639"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A．突变基因中碱基对间的氢键总数</w:t>
      </w:r>
      <w:r w:rsidRPr="00F211C0">
        <w:rPr>
          <w:rFonts w:ascii="华文中宋" w:eastAsia="华文中宋" w:hAnsi="华文中宋"/>
          <w:szCs w:val="21"/>
        </w:rPr>
        <w:tab/>
      </w:r>
    </w:p>
    <w:p w14:paraId="0E57D510" w14:textId="77777777" w:rsidR="00785639" w:rsidRPr="00F211C0"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B．突变基因中储存的遗传信息</w:t>
      </w:r>
    </w:p>
    <w:p w14:paraId="5A9580E1" w14:textId="77777777" w:rsidR="00785639"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C．突变基因转录的mRNA的碱基总数</w:t>
      </w:r>
      <w:r w:rsidRPr="00F211C0">
        <w:rPr>
          <w:rFonts w:ascii="华文中宋" w:eastAsia="华文中宋" w:hAnsi="华文中宋"/>
          <w:szCs w:val="21"/>
        </w:rPr>
        <w:tab/>
      </w:r>
    </w:p>
    <w:p w14:paraId="347E2F2D" w14:textId="77777777" w:rsidR="00785639" w:rsidRPr="00F211C0"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D．异常血红蛋白的氨基酸残基数目</w:t>
      </w:r>
    </w:p>
    <w:p w14:paraId="67E4995A"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【答案】B</w:t>
      </w:r>
    </w:p>
    <w:p w14:paraId="47DC00E4"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lastRenderedPageBreak/>
        <w:t>13．人类（2n=46）14号与21号染色体二者的长臂</w:t>
      </w:r>
      <w:proofErr w:type="gramStart"/>
      <w:r w:rsidRPr="00F211C0">
        <w:rPr>
          <w:rFonts w:ascii="华文中宋" w:eastAsia="华文中宋" w:hAnsi="华文中宋"/>
          <w:szCs w:val="21"/>
        </w:rPr>
        <w:t>在着</w:t>
      </w:r>
      <w:proofErr w:type="gramEnd"/>
      <w:r w:rsidRPr="00F211C0">
        <w:rPr>
          <w:rFonts w:ascii="华文中宋" w:eastAsia="华文中宋" w:hAnsi="华文中宋"/>
          <w:szCs w:val="21"/>
        </w:rPr>
        <w:t>丝点处融合形成14/21平衡易位染色体，该染色体携带者具有正常的表型，但在产生生殖细胞的过程中，其细胞中形成复杂的联会复合物（如图），在进行减数分裂时若该联会复合物的染色体遵循正常的染色体行为规律（不考虑交叉互换），下列关于平衡易位染色体携带者的叙述，错误的是</w:t>
      </w:r>
    </w:p>
    <w:p w14:paraId="5E1AF395"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szCs w:val="21"/>
        </w:rPr>
        <w:drawing>
          <wp:inline distT="0" distB="0" distL="0" distR="0" wp14:anchorId="4966FEEF" wp14:editId="0F4EE4FA">
            <wp:extent cx="1972740" cy="1224000"/>
            <wp:effectExtent l="0" t="0" r="8890" b="0"/>
            <wp:docPr id="1445619087" name="图片 144561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13"/>
                    <a:stretch>
                      <a:fillRect/>
                    </a:stretch>
                  </pic:blipFill>
                  <pic:spPr>
                    <a:xfrm>
                      <a:off x="0" y="0"/>
                      <a:ext cx="1972740" cy="1224000"/>
                    </a:xfrm>
                    <a:prstGeom prst="rect">
                      <a:avLst/>
                    </a:prstGeom>
                  </pic:spPr>
                </pic:pic>
              </a:graphicData>
            </a:graphic>
          </wp:inline>
        </w:drawing>
      </w:r>
    </w:p>
    <w:p w14:paraId="4AFF834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A．上述变异属于染色体数目变异</w:t>
      </w:r>
    </w:p>
    <w:p w14:paraId="475C2710"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B．上述变异在光学显微镜下可见</w:t>
      </w:r>
    </w:p>
    <w:p w14:paraId="35537CB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C．男性携带者的次级精母细胞中含有23条染色体</w:t>
      </w:r>
    </w:p>
    <w:p w14:paraId="5EE41B2C"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D．女性携带者的卵子可能有6种类型（只考虑图中的3种染色体）</w:t>
      </w:r>
    </w:p>
    <w:p w14:paraId="6FF344A4"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【答案】C</w:t>
      </w:r>
    </w:p>
    <w:p w14:paraId="629D49BA"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14．下表是2005-2008年碳青霉烯类抗生素在某医院住院患者中的使用情况统计。下列叙述错误的是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3630"/>
        <w:gridCol w:w="971"/>
        <w:gridCol w:w="841"/>
        <w:gridCol w:w="841"/>
        <w:gridCol w:w="841"/>
      </w:tblGrid>
      <w:tr w:rsidR="00785639" w:rsidRPr="00F211C0" w14:paraId="0AF11172" w14:textId="77777777" w:rsidTr="00E92AFF">
        <w:trPr>
          <w:jc w:val="center"/>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722520A"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年份</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AB231F0"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2005</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13271AB"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2006</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73F90C7"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2007</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CA1EC40"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2008</w:t>
            </w:r>
          </w:p>
        </w:tc>
      </w:tr>
      <w:tr w:rsidR="00785639" w:rsidRPr="00F211C0" w14:paraId="0A12E63E" w14:textId="77777777" w:rsidTr="00E92AFF">
        <w:trPr>
          <w:jc w:val="center"/>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D36ECBF"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住院患者该类抗生素的人均使用量/g</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F254D48"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0．074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5127A3A"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0．12</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0E7F050"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CFB26F9"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0．19</w:t>
            </w:r>
          </w:p>
        </w:tc>
      </w:tr>
      <w:tr w:rsidR="00785639" w:rsidRPr="00F211C0" w14:paraId="4263E22F" w14:textId="77777777" w:rsidTr="00E92AFF">
        <w:trPr>
          <w:jc w:val="center"/>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2178C74"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某种细菌对该类抗生素的耐药性/%</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C73ECE6"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2．6</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653F437"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6．11</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DCCD8D2"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10．9</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6A6A711"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25．5</w:t>
            </w:r>
          </w:p>
        </w:tc>
      </w:tr>
    </w:tbl>
    <w:p w14:paraId="0CE908F5"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A．该细菌的耐药性不断增强体现了生物的适应性</w:t>
      </w:r>
    </w:p>
    <w:p w14:paraId="63095759"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B．抗生素直接对细菌的耐药性基因进行选择使耐药基因频率增大</w:t>
      </w:r>
    </w:p>
    <w:p w14:paraId="7868E1F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C．滥用抗生素是细菌耐药性增强的重要原因</w:t>
      </w:r>
    </w:p>
    <w:p w14:paraId="6AB1015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D．开发新的抗生素有助于解决细菌耐药性增强的问题</w:t>
      </w:r>
    </w:p>
    <w:p w14:paraId="238D4D56"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【答案】B</w:t>
      </w:r>
    </w:p>
    <w:p w14:paraId="7EDC90D7" w14:textId="77777777" w:rsidR="00785639" w:rsidRPr="00F211C0" w:rsidRDefault="00785639" w:rsidP="00785639">
      <w:pPr>
        <w:pStyle w:val="a8"/>
        <w:spacing w:after="0"/>
        <w:rPr>
          <w:rFonts w:ascii="华文中宋" w:eastAsia="华文中宋" w:hAnsi="华文中宋"/>
          <w:szCs w:val="21"/>
        </w:rPr>
      </w:pPr>
    </w:p>
    <w:p w14:paraId="6EAD7593" w14:textId="77777777" w:rsidR="00785639" w:rsidRPr="00F211C0" w:rsidRDefault="00785639" w:rsidP="00785639">
      <w:pPr>
        <w:pStyle w:val="2"/>
        <w:spacing w:before="0" w:after="0" w:line="240" w:lineRule="auto"/>
        <w:rPr>
          <w:rFonts w:ascii="华文中宋" w:eastAsia="华文中宋" w:hAnsi="华文中宋"/>
          <w:sz w:val="21"/>
          <w:szCs w:val="21"/>
        </w:rPr>
      </w:pPr>
      <w:r w:rsidRPr="00F211C0">
        <w:rPr>
          <w:rFonts w:ascii="华文中宋" w:eastAsia="华文中宋" w:hAnsi="华文中宋" w:hint="eastAsia"/>
          <w:sz w:val="21"/>
          <w:szCs w:val="21"/>
        </w:rPr>
        <w:t>二、多选题</w:t>
      </w:r>
    </w:p>
    <w:p w14:paraId="0F8470C8"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w:t>
      </w:r>
      <w:r>
        <w:rPr>
          <w:rFonts w:ascii="华文中宋" w:eastAsia="华文中宋" w:hAnsi="华文中宋"/>
          <w:szCs w:val="21"/>
        </w:rPr>
        <w:t>5</w:t>
      </w:r>
      <w:r w:rsidRPr="00F211C0">
        <w:rPr>
          <w:rFonts w:ascii="华文中宋" w:eastAsia="华文中宋" w:hAnsi="华文中宋"/>
          <w:szCs w:val="21"/>
        </w:rPr>
        <w:t>．高度分化的体细胞可被诱导成类似胚胎干细胞的iPS细胞。科学家培养iPS细胞获得角膜组织，将其移植到一位几乎失明的女性左眼上，患者术后视力恢复到可阅读书籍的程度。下列叙述正确的是</w:t>
      </w:r>
    </w:p>
    <w:p w14:paraId="66E75D2E"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A．iPS细胞的全能性高于高度分化的体细胞</w:t>
      </w:r>
    </w:p>
    <w:p w14:paraId="54EE943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B．获取iPS细胞过程中细胞的遗传物质改变</w:t>
      </w:r>
    </w:p>
    <w:p w14:paraId="5FB8C809"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C．获得角膜组织是基因选择性表达的过程</w:t>
      </w:r>
    </w:p>
    <w:p w14:paraId="4EDEFB1A"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D．iPS细胞有望解决器官移植供体短缺等问题</w:t>
      </w:r>
    </w:p>
    <w:p w14:paraId="5B53FB9F"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【答案】ACD</w:t>
      </w:r>
    </w:p>
    <w:p w14:paraId="3FE8E12C"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16．为探究酶的催化效率，某同学采用如图所示装置进行实验，实验分组、处理及结果如下表所示。下列叙述正确的是</w:t>
      </w:r>
    </w:p>
    <w:p w14:paraId="641329BA"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60B30F9A" wp14:editId="506A7D68">
            <wp:extent cx="1581813" cy="1288354"/>
            <wp:effectExtent l="0" t="0" r="0" b="7620"/>
            <wp:docPr id="1330631708" name="图片 1330631708" descr="@@@5fa6945d-8740-4f59-be12-ed5c5eb8c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14"/>
                    <a:stretch>
                      <a:fillRect/>
                    </a:stretch>
                  </pic:blipFill>
                  <pic:spPr>
                    <a:xfrm>
                      <a:off x="0" y="0"/>
                      <a:ext cx="1594027" cy="1298302"/>
                    </a:xfrm>
                    <a:prstGeom prst="rect">
                      <a:avLst/>
                    </a:prstGeom>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660"/>
        <w:gridCol w:w="1857"/>
        <w:gridCol w:w="1660"/>
        <w:gridCol w:w="480"/>
        <w:gridCol w:w="610"/>
        <w:gridCol w:w="740"/>
        <w:gridCol w:w="740"/>
        <w:gridCol w:w="740"/>
        <w:gridCol w:w="740"/>
      </w:tblGrid>
      <w:tr w:rsidR="00785639" w:rsidRPr="00F211C0" w14:paraId="44C17CB5" w14:textId="77777777" w:rsidTr="00E92AFF">
        <w:tc>
          <w:tcPr>
            <w:tcW w:w="0" w:type="auto"/>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E34AF1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lastRenderedPageBreak/>
              <w:t>组别</w:t>
            </w:r>
          </w:p>
        </w:tc>
        <w:tc>
          <w:tcPr>
            <w:tcW w:w="0" w:type="auto"/>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62EF6FA"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甲中溶液(0.2mL)</w:t>
            </w:r>
          </w:p>
        </w:tc>
        <w:tc>
          <w:tcPr>
            <w:tcW w:w="0" w:type="auto"/>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2C5AFE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甲中溶液(2mL)</w:t>
            </w:r>
          </w:p>
        </w:tc>
        <w:tc>
          <w:tcPr>
            <w:tcW w:w="0" w:type="auto"/>
            <w:gridSpan w:val="6"/>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4FB38D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不同时间测定的相对压强(kpa)</w:t>
            </w:r>
          </w:p>
        </w:tc>
      </w:tr>
      <w:tr w:rsidR="00785639" w:rsidRPr="00F211C0" w14:paraId="1E53669E" w14:textId="77777777" w:rsidTr="00E92AFF">
        <w:tc>
          <w:tcPr>
            <w:tcW w:w="0" w:type="auto"/>
            <w:vMerge/>
            <w:tcBorders>
              <w:top w:val="single" w:sz="6" w:space="0" w:color="000000"/>
              <w:left w:val="single" w:sz="6" w:space="0" w:color="000000"/>
              <w:bottom w:val="single" w:sz="6" w:space="0" w:color="000000"/>
              <w:right w:val="single" w:sz="6" w:space="0" w:color="000000"/>
            </w:tcBorders>
          </w:tcPr>
          <w:p w14:paraId="4DDA0059" w14:textId="77777777" w:rsidR="00785639" w:rsidRPr="00F211C0" w:rsidRDefault="00785639" w:rsidP="00E92AFF">
            <w:pPr>
              <w:shd w:val="clear" w:color="auto" w:fill="FFFFFF"/>
              <w:jc w:val="left"/>
              <w:textAlignment w:val="center"/>
              <w:rPr>
                <w:rFonts w:ascii="华文中宋" w:eastAsia="华文中宋" w:hAnsi="华文中宋"/>
                <w:szCs w:val="21"/>
              </w:rPr>
            </w:pPr>
          </w:p>
        </w:tc>
        <w:tc>
          <w:tcPr>
            <w:tcW w:w="0" w:type="auto"/>
            <w:vMerge/>
            <w:tcBorders>
              <w:top w:val="single" w:sz="6" w:space="0" w:color="000000"/>
              <w:left w:val="single" w:sz="6" w:space="0" w:color="000000"/>
              <w:bottom w:val="single" w:sz="6" w:space="0" w:color="000000"/>
              <w:right w:val="single" w:sz="6" w:space="0" w:color="000000"/>
            </w:tcBorders>
          </w:tcPr>
          <w:p w14:paraId="3F4C32F2" w14:textId="77777777" w:rsidR="00785639" w:rsidRPr="00F211C0" w:rsidRDefault="00785639" w:rsidP="00E92AFF">
            <w:pPr>
              <w:shd w:val="clear" w:color="auto" w:fill="FFFFFF"/>
              <w:jc w:val="left"/>
              <w:textAlignment w:val="center"/>
              <w:rPr>
                <w:rFonts w:ascii="华文中宋" w:eastAsia="华文中宋" w:hAnsi="华文中宋"/>
                <w:szCs w:val="21"/>
              </w:rPr>
            </w:pPr>
          </w:p>
        </w:tc>
        <w:tc>
          <w:tcPr>
            <w:tcW w:w="0" w:type="auto"/>
            <w:vMerge/>
            <w:tcBorders>
              <w:top w:val="single" w:sz="6" w:space="0" w:color="000000"/>
              <w:left w:val="single" w:sz="6" w:space="0" w:color="000000"/>
              <w:bottom w:val="single" w:sz="6" w:space="0" w:color="000000"/>
              <w:right w:val="single" w:sz="6" w:space="0" w:color="000000"/>
            </w:tcBorders>
          </w:tcPr>
          <w:p w14:paraId="694B34DE" w14:textId="77777777" w:rsidR="00785639" w:rsidRPr="00F211C0" w:rsidRDefault="00785639" w:rsidP="00E92AFF">
            <w:pPr>
              <w:shd w:val="clear" w:color="auto" w:fill="FFFFFF"/>
              <w:jc w:val="left"/>
              <w:textAlignment w:val="center"/>
              <w:rPr>
                <w:rFonts w:ascii="华文中宋" w:eastAsia="华文中宋" w:hAnsi="华文中宋"/>
                <w:szCs w:val="21"/>
              </w:rPr>
            </w:pP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5382961"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69823F6"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50s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5A87746"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100s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AF48947"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150s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2434242"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200s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951B32C"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250s</w:t>
            </w:r>
          </w:p>
        </w:tc>
      </w:tr>
      <w:tr w:rsidR="00785639" w:rsidRPr="00F211C0" w14:paraId="438B77AA" w14:textId="77777777" w:rsidTr="00E92AFF">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09487C1"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I</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D28AE1C"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肝脏提取液</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CAC4E72"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H</w:t>
            </w:r>
            <w:r w:rsidRPr="00F211C0">
              <w:rPr>
                <w:rFonts w:ascii="华文中宋" w:eastAsia="华文中宋" w:hAnsi="华文中宋"/>
                <w:szCs w:val="21"/>
                <w:vertAlign w:val="subscript"/>
              </w:rPr>
              <w:t>2</w:t>
            </w:r>
            <w:r w:rsidRPr="00F211C0">
              <w:rPr>
                <w:rFonts w:ascii="华文中宋" w:eastAsia="华文中宋" w:hAnsi="华文中宋"/>
                <w:szCs w:val="21"/>
              </w:rPr>
              <w:t>O</w:t>
            </w:r>
            <w:r w:rsidRPr="00F211C0">
              <w:rPr>
                <w:rFonts w:ascii="华文中宋" w:eastAsia="华文中宋" w:hAnsi="华文中宋"/>
                <w:szCs w:val="21"/>
                <w:vertAlign w:val="subscript"/>
              </w:rPr>
              <w:t>2</w:t>
            </w:r>
            <w:r w:rsidRPr="00F211C0">
              <w:rPr>
                <w:rFonts w:ascii="华文中宋" w:eastAsia="华文中宋" w:hAnsi="华文中宋"/>
                <w:szCs w:val="21"/>
              </w:rPr>
              <w:t>溶液</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94A74C1"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86E0E5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9.0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12A0888"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9.6</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496482F"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9.8</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45C19CD"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10.0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C56A883"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10.0</w:t>
            </w:r>
          </w:p>
        </w:tc>
      </w:tr>
      <w:tr w:rsidR="00785639" w:rsidRPr="00F211C0" w14:paraId="1DF73F71" w14:textId="77777777" w:rsidTr="00E92AFF">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87A98F0"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II</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24A0367"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FeCl</w:t>
            </w:r>
            <w:r w:rsidRPr="00F211C0">
              <w:rPr>
                <w:rFonts w:ascii="华文中宋" w:eastAsia="华文中宋" w:hAnsi="华文中宋"/>
                <w:szCs w:val="21"/>
                <w:vertAlign w:val="subscript"/>
              </w:rPr>
              <w:t>3</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C718CEB"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H</w:t>
            </w:r>
            <w:r w:rsidRPr="00F211C0">
              <w:rPr>
                <w:rFonts w:ascii="华文中宋" w:eastAsia="华文中宋" w:hAnsi="华文中宋"/>
                <w:szCs w:val="21"/>
                <w:vertAlign w:val="subscript"/>
              </w:rPr>
              <w:t>2</w:t>
            </w:r>
            <w:r w:rsidRPr="00F211C0">
              <w:rPr>
                <w:rFonts w:ascii="华文中宋" w:eastAsia="华文中宋" w:hAnsi="华文中宋"/>
                <w:szCs w:val="21"/>
              </w:rPr>
              <w:t>O</w:t>
            </w:r>
            <w:r w:rsidRPr="00F211C0">
              <w:rPr>
                <w:rFonts w:ascii="华文中宋" w:eastAsia="华文中宋" w:hAnsi="华文中宋"/>
                <w:szCs w:val="21"/>
                <w:vertAlign w:val="subscript"/>
              </w:rPr>
              <w:t>2</w:t>
            </w:r>
            <w:r w:rsidRPr="00F211C0">
              <w:rPr>
                <w:rFonts w:ascii="华文中宋" w:eastAsia="华文中宋" w:hAnsi="华文中宋"/>
                <w:szCs w:val="21"/>
              </w:rPr>
              <w:t>溶液</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B37C8A5"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6194167"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1EECFA2"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1A02AB4"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0.3</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89325B8"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0.5</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01AC4A9"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0.9</w:t>
            </w:r>
          </w:p>
        </w:tc>
      </w:tr>
      <w:tr w:rsidR="00785639" w:rsidRPr="00F211C0" w14:paraId="25E11FBE" w14:textId="77777777" w:rsidTr="00E92AFF">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149A6CC"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III</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190B2AD"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蒸馏水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7239D7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H</w:t>
            </w:r>
            <w:r w:rsidRPr="00F211C0">
              <w:rPr>
                <w:rFonts w:ascii="华文中宋" w:eastAsia="华文中宋" w:hAnsi="华文中宋"/>
                <w:szCs w:val="21"/>
                <w:vertAlign w:val="subscript"/>
              </w:rPr>
              <w:t>2</w:t>
            </w:r>
            <w:r w:rsidRPr="00F211C0">
              <w:rPr>
                <w:rFonts w:ascii="华文中宋" w:eastAsia="华文中宋" w:hAnsi="华文中宋"/>
                <w:szCs w:val="21"/>
              </w:rPr>
              <w:t>O</w:t>
            </w:r>
            <w:r w:rsidRPr="00F211C0">
              <w:rPr>
                <w:rFonts w:ascii="华文中宋" w:eastAsia="华文中宋" w:hAnsi="华文中宋"/>
                <w:szCs w:val="21"/>
                <w:vertAlign w:val="subscript"/>
              </w:rPr>
              <w:t>2</w:t>
            </w:r>
            <w:r w:rsidRPr="00F211C0">
              <w:rPr>
                <w:rFonts w:ascii="华文中宋" w:eastAsia="华文中宋" w:hAnsi="华文中宋"/>
                <w:szCs w:val="21"/>
              </w:rPr>
              <w:t>溶液</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C5DD45A"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6A8318D"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D81B22E"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39D853F"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D0DA982"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02CE886" w14:textId="77777777" w:rsidR="00785639" w:rsidRPr="00F211C0" w:rsidRDefault="00785639" w:rsidP="00E92AFF">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0.1</w:t>
            </w:r>
          </w:p>
        </w:tc>
      </w:tr>
    </w:tbl>
    <w:p w14:paraId="488B854E" w14:textId="77777777" w:rsidR="00785639" w:rsidRPr="00F211C0"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A．H</w:t>
      </w:r>
      <w:r w:rsidRPr="00F211C0">
        <w:rPr>
          <w:rFonts w:ascii="华文中宋" w:eastAsia="华文中宋" w:hAnsi="华文中宋"/>
          <w:szCs w:val="21"/>
          <w:vertAlign w:val="subscript"/>
        </w:rPr>
        <w:t>2</w:t>
      </w:r>
      <w:r w:rsidRPr="00F211C0">
        <w:rPr>
          <w:rFonts w:ascii="华文中宋" w:eastAsia="华文中宋" w:hAnsi="华文中宋"/>
          <w:szCs w:val="21"/>
        </w:rPr>
        <w:t>O</w:t>
      </w:r>
      <w:r w:rsidRPr="00F211C0">
        <w:rPr>
          <w:rFonts w:ascii="华文中宋" w:eastAsia="华文中宋" w:hAnsi="华文中宋"/>
          <w:szCs w:val="21"/>
          <w:vertAlign w:val="subscript"/>
        </w:rPr>
        <w:t>2</w:t>
      </w:r>
      <w:r w:rsidRPr="00F211C0">
        <w:rPr>
          <w:rFonts w:ascii="华文中宋" w:eastAsia="华文中宋" w:hAnsi="华文中宋"/>
          <w:szCs w:val="21"/>
        </w:rPr>
        <w:t>分解生成O</w:t>
      </w:r>
      <w:r w:rsidRPr="00F211C0">
        <w:rPr>
          <w:rFonts w:ascii="华文中宋" w:eastAsia="华文中宋" w:hAnsi="华文中宋"/>
          <w:szCs w:val="21"/>
          <w:vertAlign w:val="subscript"/>
        </w:rPr>
        <w:t>2</w:t>
      </w:r>
      <w:r w:rsidRPr="00F211C0">
        <w:rPr>
          <w:rFonts w:ascii="华文中宋" w:eastAsia="华文中宋" w:hAnsi="华文中宋"/>
          <w:szCs w:val="21"/>
        </w:rPr>
        <w:t>导致压强改变</w:t>
      </w:r>
      <w:r w:rsidRPr="00F211C0">
        <w:rPr>
          <w:rFonts w:ascii="华文中宋" w:eastAsia="华文中宋" w:hAnsi="华文中宋"/>
          <w:szCs w:val="21"/>
        </w:rPr>
        <w:tab/>
        <w:t>B．从甲中溶液与乙中溶液混合时开始计时</w:t>
      </w:r>
    </w:p>
    <w:p w14:paraId="2B85CD8A" w14:textId="77777777" w:rsidR="00785639" w:rsidRPr="00F211C0" w:rsidRDefault="00785639" w:rsidP="00785639">
      <w:pPr>
        <w:shd w:val="clear" w:color="auto" w:fill="FFFFFF"/>
        <w:tabs>
          <w:tab w:val="left" w:pos="4156"/>
        </w:tabs>
        <w:jc w:val="left"/>
        <w:textAlignment w:val="center"/>
        <w:rPr>
          <w:rFonts w:ascii="华文中宋" w:eastAsia="华文中宋" w:hAnsi="华文中宋"/>
          <w:szCs w:val="21"/>
        </w:rPr>
      </w:pPr>
      <w:r w:rsidRPr="00F211C0">
        <w:rPr>
          <w:rFonts w:ascii="华文中宋" w:eastAsia="华文中宋" w:hAnsi="华文中宋"/>
          <w:szCs w:val="21"/>
        </w:rPr>
        <w:t>C．250s时I组和Ⅲ</w:t>
      </w:r>
      <w:proofErr w:type="gramStart"/>
      <w:r w:rsidRPr="00F211C0">
        <w:rPr>
          <w:rFonts w:ascii="华文中宋" w:eastAsia="华文中宋" w:hAnsi="华文中宋"/>
          <w:szCs w:val="21"/>
        </w:rPr>
        <w:t>组反应</w:t>
      </w:r>
      <w:proofErr w:type="gramEnd"/>
      <w:r w:rsidRPr="00F211C0">
        <w:rPr>
          <w:rFonts w:ascii="华文中宋" w:eastAsia="华文中宋" w:hAnsi="华文中宋"/>
          <w:szCs w:val="21"/>
        </w:rPr>
        <w:t>已结束而Ⅱ组仍在进行</w:t>
      </w:r>
      <w:r w:rsidRPr="00F211C0">
        <w:rPr>
          <w:rFonts w:ascii="华文中宋" w:eastAsia="华文中宋" w:hAnsi="华文中宋"/>
          <w:szCs w:val="21"/>
        </w:rPr>
        <w:tab/>
        <w:t>D．实验结果说明酶的催化作用具有高效性</w:t>
      </w:r>
    </w:p>
    <w:p w14:paraId="472AF68F"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【答案】ABD</w:t>
      </w:r>
    </w:p>
    <w:p w14:paraId="5641941B"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w:t>
      </w:r>
      <w:r>
        <w:rPr>
          <w:rFonts w:ascii="华文中宋" w:eastAsia="华文中宋" w:hAnsi="华文中宋"/>
          <w:szCs w:val="21"/>
        </w:rPr>
        <w:t>7</w:t>
      </w:r>
      <w:r w:rsidRPr="00F211C0">
        <w:rPr>
          <w:rFonts w:ascii="华文中宋" w:eastAsia="华文中宋" w:hAnsi="华文中宋"/>
          <w:szCs w:val="21"/>
        </w:rPr>
        <w:t>．下图为一只果蝇两条染色体上部分基因分布示意图，下列叙述正确的是</w:t>
      </w:r>
    </w:p>
    <w:p w14:paraId="2CDBA694"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2059DF4B" wp14:editId="32D7F1ED">
            <wp:extent cx="3726841" cy="684000"/>
            <wp:effectExtent l="0" t="0" r="6985" b="1905"/>
            <wp:docPr id="1475414640" name="图片 1475414640" descr="@@@3f02c236-27de-406d-8b74-1332aedf4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15"/>
                    <a:stretch>
                      <a:fillRect/>
                    </a:stretch>
                  </pic:blipFill>
                  <pic:spPr>
                    <a:xfrm>
                      <a:off x="0" y="0"/>
                      <a:ext cx="3726841" cy="684000"/>
                    </a:xfrm>
                    <a:prstGeom prst="rect">
                      <a:avLst/>
                    </a:prstGeom>
                  </pic:spPr>
                </pic:pic>
              </a:graphicData>
            </a:graphic>
          </wp:inline>
        </w:drawing>
      </w:r>
    </w:p>
    <w:p w14:paraId="01923C48"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A．在减数第二次分裂后期，基因cn、cl、v、w可出现在细胞的同一极</w:t>
      </w:r>
    </w:p>
    <w:p w14:paraId="621F58B1"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B．朱红眼基因cn、暗栗色眼基因cl为一对等位基因</w:t>
      </w:r>
    </w:p>
    <w:p w14:paraId="679A6387"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C．在有丝分裂后期，基因cn、cl、v、w会出现在细胞的同一极</w:t>
      </w:r>
    </w:p>
    <w:p w14:paraId="28E9268F"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D．在有丝分裂中期，X染色体和常染色体</w:t>
      </w:r>
      <w:proofErr w:type="gramStart"/>
      <w:r w:rsidRPr="00F211C0">
        <w:rPr>
          <w:rFonts w:ascii="华文中宋" w:eastAsia="华文中宋" w:hAnsi="华文中宋"/>
          <w:szCs w:val="21"/>
        </w:rPr>
        <w:t>的着</w:t>
      </w:r>
      <w:proofErr w:type="gramEnd"/>
      <w:r w:rsidRPr="00F211C0">
        <w:rPr>
          <w:rFonts w:ascii="华文中宋" w:eastAsia="华文中宋" w:hAnsi="华文中宋"/>
          <w:szCs w:val="21"/>
        </w:rPr>
        <w:t>丝点都排列在赤道板上</w:t>
      </w:r>
    </w:p>
    <w:p w14:paraId="137900BD"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【答案】ACD</w:t>
      </w:r>
    </w:p>
    <w:p w14:paraId="241DFC6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w:t>
      </w:r>
      <w:r>
        <w:rPr>
          <w:rFonts w:ascii="华文中宋" w:eastAsia="华文中宋" w:hAnsi="华文中宋"/>
          <w:szCs w:val="21"/>
        </w:rPr>
        <w:t>8</w:t>
      </w:r>
      <w:r w:rsidRPr="00F211C0">
        <w:rPr>
          <w:rFonts w:ascii="华文中宋" w:eastAsia="华文中宋" w:hAnsi="华文中宋"/>
          <w:szCs w:val="21"/>
        </w:rPr>
        <w:t>．研究表明，正常女性细胞核内两条X染色体中的一条会随机失活，浓缩形成染色较深的巴氏小体。肾上腺脑白质营养不良（ALD）是伴X染色体隐性遗传病（致病基因用a表示），女性杂合子中有5%的</w:t>
      </w:r>
      <w:proofErr w:type="gramStart"/>
      <w:r w:rsidRPr="00F211C0">
        <w:rPr>
          <w:rFonts w:ascii="华文中宋" w:eastAsia="华文中宋" w:hAnsi="华文中宋"/>
          <w:szCs w:val="21"/>
        </w:rPr>
        <w:t>个</w:t>
      </w:r>
      <w:proofErr w:type="gramEnd"/>
      <w:r w:rsidRPr="00F211C0">
        <w:rPr>
          <w:rFonts w:ascii="华文中宋" w:eastAsia="华文中宋" w:hAnsi="华文中宋"/>
          <w:szCs w:val="21"/>
        </w:rPr>
        <w:t>体会患病，图1为</w:t>
      </w:r>
      <w:proofErr w:type="gramStart"/>
      <w:r w:rsidRPr="00F211C0">
        <w:rPr>
          <w:rFonts w:ascii="华文中宋" w:eastAsia="华文中宋" w:hAnsi="华文中宋"/>
          <w:szCs w:val="21"/>
        </w:rPr>
        <w:t>某患者</w:t>
      </w:r>
      <w:proofErr w:type="gramEnd"/>
      <w:r w:rsidRPr="00F211C0">
        <w:rPr>
          <w:rFonts w:ascii="华文中宋" w:eastAsia="华文中宋" w:hAnsi="华文中宋"/>
          <w:szCs w:val="21"/>
        </w:rPr>
        <w:t>家族遗传系谱图。利用图中四位女性细胞中与此病有关的基因片段经能识别特定碱基序列的酶进行切割（如图2），产物的电泳结果如图3所示。下列叙述错误的是</w:t>
      </w:r>
    </w:p>
    <w:p w14:paraId="2D688F3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noProof/>
          <w:kern w:val="0"/>
          <w:szCs w:val="21"/>
        </w:rPr>
        <w:drawing>
          <wp:inline distT="0" distB="0" distL="0" distR="0" wp14:anchorId="2168D4FC" wp14:editId="4DBF90C0">
            <wp:extent cx="6150332" cy="1152000"/>
            <wp:effectExtent l="0" t="0" r="3175" b="0"/>
            <wp:docPr id="2034027130" name="图片 2034027130" descr="@@@ef719354-e06d-4f5e-9d7a-2e3138b4e6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rotWithShape="1">
                    <a:blip r:embed="rId16"/>
                    <a:srcRect t="5607"/>
                    <a:stretch/>
                  </pic:blipFill>
                  <pic:spPr bwMode="auto">
                    <a:xfrm>
                      <a:off x="0" y="0"/>
                      <a:ext cx="6150332" cy="1152000"/>
                    </a:xfrm>
                    <a:prstGeom prst="rect">
                      <a:avLst/>
                    </a:prstGeom>
                    <a:ln>
                      <a:noFill/>
                    </a:ln>
                    <a:extLst>
                      <a:ext uri="{53640926-AAD7-44D8-BBD7-CCE9431645EC}">
                        <a14:shadowObscured xmlns:a14="http://schemas.microsoft.com/office/drawing/2010/main"/>
                      </a:ext>
                    </a:extLst>
                  </pic:spPr>
                </pic:pic>
              </a:graphicData>
            </a:graphic>
          </wp:inline>
        </w:drawing>
      </w:r>
    </w:p>
    <w:p w14:paraId="1F4A6F9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A．女性杂合子患ALD的原因是巴氏小体上的基因丢失</w:t>
      </w:r>
    </w:p>
    <w:p w14:paraId="05A6F7EE"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B．a基因比A基因多一个酶切位点是因为发生了碱基对的增添或缺失</w:t>
      </w:r>
    </w:p>
    <w:p w14:paraId="7182084D"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C．若Ⅱ﹣1和一个基因型与Ⅱ﹣4相同的女性婚配，后代患ALD的概率为10%</w:t>
      </w:r>
    </w:p>
    <w:p w14:paraId="24855D9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D．Ⅱ﹣2个体的基因型是X</w:t>
      </w:r>
      <w:r w:rsidRPr="00F211C0">
        <w:rPr>
          <w:rFonts w:ascii="华文中宋" w:eastAsia="华文中宋" w:hAnsi="华文中宋"/>
          <w:szCs w:val="21"/>
          <w:vertAlign w:val="superscript"/>
        </w:rPr>
        <w:t>A</w:t>
      </w:r>
      <w:r w:rsidRPr="00F211C0">
        <w:rPr>
          <w:rFonts w:ascii="华文中宋" w:eastAsia="华文中宋" w:hAnsi="华文中宋"/>
          <w:szCs w:val="21"/>
        </w:rPr>
        <w:t>X</w:t>
      </w:r>
      <w:r w:rsidRPr="00F211C0">
        <w:rPr>
          <w:rFonts w:ascii="华文中宋" w:eastAsia="华文中宋" w:hAnsi="华文中宋"/>
          <w:szCs w:val="21"/>
          <w:vertAlign w:val="superscript"/>
        </w:rPr>
        <w:t>a</w:t>
      </w:r>
      <w:r w:rsidRPr="00F211C0">
        <w:rPr>
          <w:rFonts w:ascii="华文中宋" w:eastAsia="华文中宋" w:hAnsi="华文中宋"/>
          <w:szCs w:val="21"/>
        </w:rPr>
        <w:t>，患ALD的原因是来自父方的X染色体形成巴氏小体</w:t>
      </w:r>
    </w:p>
    <w:p w14:paraId="2B637D96"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【答案】ABC</w:t>
      </w:r>
    </w:p>
    <w:p w14:paraId="22D5AB47"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1</w:t>
      </w:r>
      <w:r>
        <w:rPr>
          <w:rFonts w:ascii="华文中宋" w:eastAsia="华文中宋" w:hAnsi="华文中宋"/>
          <w:color w:val="000000"/>
          <w:szCs w:val="21"/>
        </w:rPr>
        <w:t>9</w:t>
      </w:r>
      <w:r w:rsidRPr="00F211C0">
        <w:rPr>
          <w:rFonts w:ascii="华文中宋" w:eastAsia="华文中宋" w:hAnsi="华文中宋"/>
          <w:color w:val="000000"/>
          <w:szCs w:val="21"/>
        </w:rPr>
        <w:t xml:space="preserve">. </w:t>
      </w:r>
      <w:r w:rsidRPr="00F211C0">
        <w:rPr>
          <w:rFonts w:ascii="华文中宋" w:eastAsia="华文中宋" w:hAnsi="华文中宋" w:cs="宋体"/>
          <w:color w:val="000000"/>
          <w:szCs w:val="21"/>
        </w:rPr>
        <w:t>下列有关实验目的、材料的选择和所用试剂正确的有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596"/>
        <w:gridCol w:w="2650"/>
        <w:gridCol w:w="2567"/>
        <w:gridCol w:w="3917"/>
      </w:tblGrid>
      <w:tr w:rsidR="00785639" w:rsidRPr="00F211C0" w14:paraId="30C7AC65" w14:textId="77777777" w:rsidTr="00E92AFF">
        <w:trPr>
          <w:trHeight w:val="18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A1876B7"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选项</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78F45F7"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实验目的</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E7BD564"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实验材料</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FB6542B"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化学试剂</w:t>
            </w:r>
          </w:p>
        </w:tc>
      </w:tr>
      <w:tr w:rsidR="00785639" w:rsidRPr="00F211C0" w14:paraId="4E39C6EC" w14:textId="77777777" w:rsidTr="00E92AFF">
        <w:trPr>
          <w:trHeight w:val="195"/>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72D700F"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A</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530F9B2"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检测生物组织中是否含有还原糖</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2E7DA15"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白色洋葱鳞片叶匀浆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3A64F36"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斐林试剂</w:t>
            </w:r>
          </w:p>
        </w:tc>
      </w:tr>
      <w:tr w:rsidR="00785639" w:rsidRPr="00F211C0" w14:paraId="38691186" w14:textId="77777777" w:rsidTr="00E92AFF">
        <w:trPr>
          <w:trHeight w:val="195"/>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99132C3"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B</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255334F"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观察细胞的吸水和失水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99E610C"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哺乳动物的红细胞</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BFDF33B"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不同浓度的氯化钠溶液</w:t>
            </w:r>
          </w:p>
        </w:tc>
      </w:tr>
      <w:tr w:rsidR="00785639" w:rsidRPr="00F211C0" w14:paraId="010F4949" w14:textId="77777777" w:rsidTr="00E92AFF">
        <w:trPr>
          <w:trHeight w:val="51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1D21B85"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lastRenderedPageBreak/>
              <w:t>C</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4768EFD"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绿叶中色素的提取和分离</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358594D"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紫色洋葱的管状叶</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F66AD32"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95%</w:t>
            </w:r>
            <w:r w:rsidRPr="00F211C0">
              <w:rPr>
                <w:rFonts w:ascii="华文中宋" w:eastAsia="华文中宋" w:hAnsi="华文中宋" w:cs="宋体"/>
                <w:color w:val="000000"/>
                <w:szCs w:val="21"/>
              </w:rPr>
              <w:t>的乙醇、层析液、无水碳酸钠、二氧化硅、碳酸钙</w:t>
            </w:r>
          </w:p>
        </w:tc>
      </w:tr>
      <w:tr w:rsidR="00785639" w:rsidRPr="00F211C0" w14:paraId="199905E4" w14:textId="77777777" w:rsidTr="00E92AFF">
        <w:trPr>
          <w:trHeight w:val="315"/>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27B1B22" w14:textId="77777777" w:rsidR="00785639" w:rsidRPr="00F211C0" w:rsidRDefault="00785639" w:rsidP="00E92AFF">
            <w:pPr>
              <w:jc w:val="center"/>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D</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7CCC83D"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探究淀粉酶对淀粉和蔗糖的水解作用</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62A85C7"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淀粉酶溶液、淀粉溶液、蔗糖溶液</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85B1748" w14:textId="77777777" w:rsidR="00785639" w:rsidRPr="00F211C0" w:rsidRDefault="00785639" w:rsidP="00E92AFF">
            <w:pPr>
              <w:jc w:val="left"/>
              <w:textAlignment w:val="center"/>
              <w:rPr>
                <w:rFonts w:ascii="华文中宋" w:eastAsia="华文中宋" w:hAnsi="华文中宋"/>
                <w:color w:val="000000"/>
                <w:szCs w:val="21"/>
              </w:rPr>
            </w:pPr>
            <w:r w:rsidRPr="00F211C0">
              <w:rPr>
                <w:rFonts w:ascii="华文中宋" w:eastAsia="华文中宋" w:hAnsi="华文中宋" w:cs="宋体"/>
                <w:color w:val="000000"/>
                <w:szCs w:val="21"/>
              </w:rPr>
              <w:t>碘液</w:t>
            </w:r>
          </w:p>
        </w:tc>
      </w:tr>
    </w:tbl>
    <w:p w14:paraId="1E83C26A"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ABC</w:t>
      </w:r>
    </w:p>
    <w:p w14:paraId="3FC61408" w14:textId="77777777" w:rsidR="00785639" w:rsidRPr="00F211C0" w:rsidRDefault="00785639" w:rsidP="00785639">
      <w:pPr>
        <w:pStyle w:val="2"/>
        <w:spacing w:before="0" w:after="0" w:line="240" w:lineRule="auto"/>
        <w:rPr>
          <w:rFonts w:ascii="华文中宋" w:eastAsia="华文中宋" w:hAnsi="华文中宋"/>
          <w:sz w:val="21"/>
          <w:szCs w:val="21"/>
        </w:rPr>
      </w:pPr>
      <w:r w:rsidRPr="00F211C0">
        <w:rPr>
          <w:rFonts w:ascii="华文中宋" w:eastAsia="华文中宋" w:hAnsi="华文中宋" w:hint="eastAsia"/>
          <w:sz w:val="21"/>
          <w:szCs w:val="21"/>
        </w:rPr>
        <w:t>三、综合题</w:t>
      </w:r>
    </w:p>
    <w:p w14:paraId="2CFB413D" w14:textId="77777777" w:rsidR="00785639" w:rsidRPr="00F211C0" w:rsidRDefault="00785639" w:rsidP="00785639">
      <w:pPr>
        <w:jc w:val="left"/>
        <w:textAlignment w:val="center"/>
        <w:rPr>
          <w:rFonts w:ascii="华文中宋" w:eastAsia="华文中宋" w:hAnsi="华文中宋"/>
          <w:color w:val="000000"/>
          <w:szCs w:val="21"/>
        </w:rPr>
      </w:pPr>
      <w:r>
        <w:rPr>
          <w:rFonts w:ascii="华文中宋" w:eastAsia="华文中宋" w:hAnsi="华文中宋"/>
          <w:color w:val="000000"/>
          <w:szCs w:val="21"/>
        </w:rPr>
        <w:t>20</w:t>
      </w:r>
      <w:r w:rsidRPr="00F211C0">
        <w:rPr>
          <w:rFonts w:ascii="华文中宋" w:eastAsia="华文中宋" w:hAnsi="华文中宋"/>
          <w:color w:val="000000"/>
          <w:szCs w:val="21"/>
        </w:rPr>
        <w:t xml:space="preserve">. </w:t>
      </w:r>
      <w:r w:rsidRPr="00F211C0">
        <w:rPr>
          <w:rFonts w:ascii="华文中宋" w:eastAsia="华文中宋" w:hAnsi="华文中宋" w:cs="宋体"/>
          <w:color w:val="000000"/>
          <w:szCs w:val="21"/>
        </w:rPr>
        <w:t>线粒体是细胞的动力车间，下图表示核基因编码的参与有氧呼吸过程中三羧酸循环和呼吸链的前体蛋白从细胞质基质输入线粒体的过程，图中</w:t>
      </w:r>
      <w:r w:rsidRPr="00F211C0">
        <w:rPr>
          <w:rFonts w:ascii="华文中宋" w:eastAsia="华文中宋" w:hAnsi="华文中宋" w:cs="Times New Roman"/>
          <w:color w:val="000000"/>
          <w:szCs w:val="21"/>
        </w:rPr>
        <w:t>A</w:t>
      </w:r>
      <w:r w:rsidRPr="00F211C0">
        <w:rPr>
          <w:rFonts w:ascii="华文中宋" w:eastAsia="华文中宋" w:hAnsi="华文中宋" w:cs="宋体"/>
          <w:color w:val="000000"/>
          <w:szCs w:val="21"/>
        </w:rPr>
        <w:t>表示靶向序列识别的输入受体，</w:t>
      </w:r>
      <w:r w:rsidRPr="00F211C0">
        <w:rPr>
          <w:rFonts w:ascii="华文中宋" w:eastAsia="华文中宋" w:hAnsi="华文中宋" w:cs="Times New Roman"/>
          <w:color w:val="000000"/>
          <w:szCs w:val="21"/>
        </w:rPr>
        <w:t xml:space="preserve"> B</w:t>
      </w:r>
      <w:r w:rsidRPr="00F211C0">
        <w:rPr>
          <w:rFonts w:ascii="华文中宋" w:eastAsia="华文中宋" w:hAnsi="华文中宋" w:cs="宋体"/>
          <w:color w:val="000000"/>
          <w:szCs w:val="21"/>
        </w:rPr>
        <w:t>、</w:t>
      </w:r>
      <w:r w:rsidRPr="00F211C0">
        <w:rPr>
          <w:rFonts w:ascii="华文中宋" w:eastAsia="华文中宋" w:hAnsi="华文中宋" w:cs="Times New Roman"/>
          <w:color w:val="000000"/>
          <w:szCs w:val="21"/>
        </w:rPr>
        <w:t>C</w:t>
      </w:r>
      <w:r w:rsidRPr="00F211C0">
        <w:rPr>
          <w:rFonts w:ascii="华文中宋" w:eastAsia="华文中宋" w:hAnsi="华文中宋" w:cs="宋体"/>
          <w:color w:val="000000"/>
          <w:szCs w:val="21"/>
        </w:rPr>
        <w:t>分别表示线粒体外膜和内膜的蛋白输入通道，请回答：</w:t>
      </w:r>
    </w:p>
    <w:p w14:paraId="3E027BD4" w14:textId="77777777" w:rsidR="00785639" w:rsidRPr="00F211C0" w:rsidRDefault="00785639" w:rsidP="00785639">
      <w:pPr>
        <w:jc w:val="center"/>
        <w:textAlignment w:val="center"/>
        <w:rPr>
          <w:rFonts w:ascii="华文中宋" w:eastAsia="华文中宋" w:hAnsi="华文中宋"/>
          <w:color w:val="000000"/>
          <w:szCs w:val="21"/>
        </w:rPr>
      </w:pPr>
      <w:r w:rsidRPr="00F211C0">
        <w:rPr>
          <w:rFonts w:ascii="华文中宋" w:eastAsia="华文中宋" w:hAnsi="华文中宋"/>
          <w:noProof/>
          <w:color w:val="000000"/>
          <w:szCs w:val="21"/>
        </w:rPr>
        <w:drawing>
          <wp:inline distT="0" distB="0" distL="0" distR="0" wp14:anchorId="49210159" wp14:editId="123D86E1">
            <wp:extent cx="5229225" cy="1866900"/>
            <wp:effectExtent l="0" t="0" r="0" b="0"/>
            <wp:docPr id="731482807" name="图片 73148280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7"/>
                    <a:stretch>
                      <a:fillRect/>
                    </a:stretch>
                  </pic:blipFill>
                  <pic:spPr>
                    <a:xfrm>
                      <a:off x="0" y="0"/>
                      <a:ext cx="5229225" cy="1866900"/>
                    </a:xfrm>
                    <a:prstGeom prst="rect">
                      <a:avLst/>
                    </a:prstGeom>
                  </pic:spPr>
                </pic:pic>
              </a:graphicData>
            </a:graphic>
          </wp:inline>
        </w:drawing>
      </w:r>
    </w:p>
    <w:p w14:paraId="0055567A"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（1）</w:t>
      </w:r>
      <w:r w:rsidRPr="00F211C0">
        <w:rPr>
          <w:rFonts w:ascii="华文中宋" w:eastAsia="华文中宋" w:hAnsi="华文中宋" w:cs="宋体"/>
          <w:color w:val="000000"/>
          <w:szCs w:val="21"/>
        </w:rPr>
        <w:t>组成</w:t>
      </w:r>
      <w:r w:rsidRPr="00F211C0">
        <w:rPr>
          <w:rFonts w:ascii="华文中宋" w:eastAsia="华文中宋" w:hAnsi="华文中宋" w:cs="Times New Roman"/>
          <w:color w:val="000000"/>
          <w:szCs w:val="21"/>
        </w:rPr>
        <w:t xml:space="preserve">mRNA </w:t>
      </w:r>
      <w:r w:rsidRPr="00F211C0">
        <w:rPr>
          <w:rFonts w:ascii="华文中宋" w:eastAsia="华文中宋" w:hAnsi="华文中宋" w:cs="宋体"/>
          <w:color w:val="000000"/>
          <w:szCs w:val="21"/>
        </w:rPr>
        <w:t>的基本单位是</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，前体蛋白的合成场所是</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w:t>
      </w:r>
    </w:p>
    <w:p w14:paraId="64E32D5B"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（2）</w:t>
      </w:r>
      <w:r w:rsidRPr="00F211C0">
        <w:rPr>
          <w:rFonts w:ascii="华文中宋" w:eastAsia="华文中宋" w:hAnsi="华文中宋" w:cs="宋体"/>
          <w:color w:val="000000"/>
          <w:szCs w:val="21"/>
        </w:rPr>
        <w:t>图中</w:t>
      </w:r>
      <w:r w:rsidRPr="00F211C0">
        <w:rPr>
          <w:rFonts w:ascii="华文中宋" w:eastAsia="华文中宋" w:hAnsi="华文中宋" w:cs="Times New Roman"/>
          <w:color w:val="000000"/>
          <w:szCs w:val="21"/>
        </w:rPr>
        <w:t>A</w:t>
      </w:r>
      <w:r w:rsidRPr="00F211C0">
        <w:rPr>
          <w:rFonts w:ascii="华文中宋" w:eastAsia="华文中宋" w:hAnsi="华文中宋" w:cs="宋体"/>
          <w:color w:val="000000"/>
          <w:szCs w:val="21"/>
        </w:rPr>
        <w:t>的功能有</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。线粒体基质的酶可以催化</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键断裂，切割去除前体蛋白的靶向序列。</w:t>
      </w:r>
    </w:p>
    <w:p w14:paraId="7A4FEE3F"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（3）</w:t>
      </w:r>
      <w:r w:rsidRPr="00F211C0">
        <w:rPr>
          <w:rFonts w:ascii="华文中宋" w:eastAsia="华文中宋" w:hAnsi="华文中宋" w:cs="宋体"/>
          <w:color w:val="000000"/>
          <w:szCs w:val="21"/>
        </w:rPr>
        <w:t>活化蛋白主要参与有氧</w:t>
      </w:r>
      <w:proofErr w:type="gramStart"/>
      <w:r w:rsidRPr="00F211C0">
        <w:rPr>
          <w:rFonts w:ascii="华文中宋" w:eastAsia="华文中宋" w:hAnsi="华文中宋" w:cs="宋体"/>
          <w:color w:val="000000"/>
          <w:szCs w:val="21"/>
        </w:rPr>
        <w:t>呼吸第</w:t>
      </w:r>
      <w:proofErr w:type="gramEnd"/>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阶段。三羧酸循环为呼吸链提供</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，其释放的电子最终被</w:t>
      </w:r>
      <w:r w:rsidRPr="00F211C0">
        <w:rPr>
          <w:rFonts w:ascii="华文中宋" w:eastAsia="华文中宋" w:hAnsi="华文中宋"/>
          <w:color w:val="000000"/>
          <w:szCs w:val="21"/>
        </w:rPr>
        <w:t>_________</w:t>
      </w:r>
      <w:r w:rsidRPr="00F211C0">
        <w:rPr>
          <w:rFonts w:ascii="华文中宋" w:eastAsia="华文中宋" w:hAnsi="华文中宋" w:cs="宋体"/>
          <w:color w:val="000000"/>
          <w:szCs w:val="21"/>
        </w:rPr>
        <w:t>所接受。</w:t>
      </w:r>
    </w:p>
    <w:p w14:paraId="6773EE94"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 xml:space="preserve">（1）    ①. </w:t>
      </w:r>
      <w:r w:rsidRPr="00F211C0">
        <w:rPr>
          <w:rFonts w:ascii="华文中宋" w:eastAsia="华文中宋" w:hAnsi="华文中宋" w:cs="宋体"/>
          <w:color w:val="000000"/>
          <w:szCs w:val="21"/>
        </w:rPr>
        <w:t>核糖核苷酸</w:t>
      </w:r>
      <w:r w:rsidRPr="00F211C0">
        <w:rPr>
          <w:rFonts w:ascii="华文中宋" w:eastAsia="华文中宋" w:hAnsi="华文中宋"/>
          <w:color w:val="000000"/>
          <w:szCs w:val="21"/>
        </w:rPr>
        <w:t xml:space="preserve">    ②. </w:t>
      </w:r>
      <w:r w:rsidRPr="00F211C0">
        <w:rPr>
          <w:rFonts w:ascii="华文中宋" w:eastAsia="华文中宋" w:hAnsi="华文中宋" w:cs="宋体"/>
          <w:color w:val="000000"/>
          <w:szCs w:val="21"/>
        </w:rPr>
        <w:t>核糖体</w:t>
      </w:r>
      <w:r w:rsidRPr="00F211C0">
        <w:rPr>
          <w:rFonts w:ascii="华文中宋" w:eastAsia="华文中宋" w:hAnsi="华文中宋"/>
          <w:color w:val="000000"/>
          <w:szCs w:val="21"/>
        </w:rPr>
        <w:t xml:space="preserve">    </w:t>
      </w:r>
    </w:p>
    <w:p w14:paraId="6594A22B"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（2）    ①. </w:t>
      </w:r>
      <w:r w:rsidRPr="00F211C0">
        <w:rPr>
          <w:rFonts w:ascii="华文中宋" w:eastAsia="华文中宋" w:hAnsi="华文中宋" w:cs="宋体"/>
          <w:color w:val="000000"/>
          <w:szCs w:val="21"/>
        </w:rPr>
        <w:t>识别前体蛋白的靶向序列，引导前体蛋白依次通过</w:t>
      </w:r>
      <w:r w:rsidRPr="00F211C0">
        <w:rPr>
          <w:rFonts w:ascii="华文中宋" w:eastAsia="华文中宋" w:hAnsi="华文中宋" w:cs="Times New Roman"/>
          <w:color w:val="000000"/>
          <w:szCs w:val="21"/>
        </w:rPr>
        <w:t>B</w:t>
      </w:r>
      <w:r w:rsidRPr="00F211C0">
        <w:rPr>
          <w:rFonts w:ascii="华文中宋" w:eastAsia="华文中宋" w:hAnsi="华文中宋" w:cs="宋体"/>
          <w:color w:val="000000"/>
          <w:szCs w:val="21"/>
        </w:rPr>
        <w:t>（线粒体外膜的蛋白输入通道）、</w:t>
      </w:r>
      <w:r w:rsidRPr="00F211C0">
        <w:rPr>
          <w:rFonts w:ascii="华文中宋" w:eastAsia="华文中宋" w:hAnsi="华文中宋" w:cs="Times New Roman"/>
          <w:color w:val="000000"/>
          <w:szCs w:val="21"/>
        </w:rPr>
        <w:t>C</w:t>
      </w:r>
      <w:r w:rsidRPr="00F211C0">
        <w:rPr>
          <w:rFonts w:ascii="华文中宋" w:eastAsia="华文中宋" w:hAnsi="华文中宋" w:cs="宋体"/>
          <w:color w:val="000000"/>
          <w:szCs w:val="21"/>
        </w:rPr>
        <w:t>（线粒体内膜的蛋白输入通道）进入线粒体基质</w:t>
      </w:r>
      <w:r w:rsidRPr="00F211C0">
        <w:rPr>
          <w:rFonts w:ascii="华文中宋" w:eastAsia="华文中宋" w:hAnsi="华文中宋"/>
          <w:color w:val="000000"/>
          <w:szCs w:val="21"/>
        </w:rPr>
        <w:t xml:space="preserve">    ②. </w:t>
      </w:r>
      <w:proofErr w:type="gramStart"/>
      <w:r w:rsidRPr="00F211C0">
        <w:rPr>
          <w:rFonts w:ascii="华文中宋" w:eastAsia="华文中宋" w:hAnsi="华文中宋" w:cs="宋体"/>
          <w:color w:val="000000"/>
          <w:szCs w:val="21"/>
        </w:rPr>
        <w:t>肽</w:t>
      </w:r>
      <w:proofErr w:type="gramEnd"/>
      <w:r w:rsidRPr="00F211C0">
        <w:rPr>
          <w:rFonts w:ascii="华文中宋" w:eastAsia="华文中宋" w:hAnsi="华文中宋"/>
          <w:color w:val="000000"/>
          <w:szCs w:val="21"/>
        </w:rPr>
        <w:t xml:space="preserve">    </w:t>
      </w:r>
    </w:p>
    <w:p w14:paraId="121E35DF"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（3）    ①. </w:t>
      </w:r>
      <w:r w:rsidRPr="00F211C0">
        <w:rPr>
          <w:rFonts w:ascii="华文中宋" w:eastAsia="华文中宋" w:hAnsi="华文中宋" w:cs="宋体"/>
          <w:color w:val="000000"/>
          <w:szCs w:val="21"/>
        </w:rPr>
        <w:t>二、三</w:t>
      </w:r>
      <w:r w:rsidRPr="00F211C0">
        <w:rPr>
          <w:rFonts w:ascii="华文中宋" w:eastAsia="华文中宋" w:hAnsi="华文中宋"/>
          <w:color w:val="000000"/>
          <w:szCs w:val="21"/>
        </w:rPr>
        <w:t xml:space="preserve">    ②. </w:t>
      </w:r>
      <w:r w:rsidRPr="00F211C0">
        <w:rPr>
          <w:rFonts w:ascii="华文中宋" w:eastAsia="华文中宋" w:hAnsi="华文中宋" w:cs="宋体"/>
          <w:color w:val="000000"/>
          <w:szCs w:val="21"/>
        </w:rPr>
        <w:t>[</w:t>
      </w:r>
      <w:r w:rsidRPr="00F211C0">
        <w:rPr>
          <w:rFonts w:ascii="华文中宋" w:eastAsia="华文中宋" w:hAnsi="华文中宋" w:cs="Times New Roman"/>
          <w:color w:val="000000"/>
          <w:szCs w:val="21"/>
        </w:rPr>
        <w:t>H</w:t>
      </w:r>
      <w:r w:rsidRPr="00F211C0">
        <w:rPr>
          <w:rFonts w:ascii="华文中宋" w:eastAsia="华文中宋" w:hAnsi="华文中宋" w:cs="宋体"/>
          <w:color w:val="000000"/>
          <w:szCs w:val="21"/>
        </w:rPr>
        <w:t>]</w:t>
      </w:r>
      <w:r w:rsidRPr="00F211C0">
        <w:rPr>
          <w:rFonts w:ascii="华文中宋" w:eastAsia="华文中宋" w:hAnsi="华文中宋"/>
          <w:color w:val="000000"/>
          <w:szCs w:val="21"/>
        </w:rPr>
        <w:t xml:space="preserve">    ③. </w:t>
      </w:r>
      <w:r w:rsidRPr="00F211C0">
        <w:rPr>
          <w:rFonts w:ascii="华文中宋" w:eastAsia="华文中宋" w:hAnsi="华文中宋" w:cs="Times New Roman"/>
          <w:color w:val="000000"/>
          <w:szCs w:val="21"/>
        </w:rPr>
        <w:t>H</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s="宋体"/>
          <w:color w:val="000000"/>
          <w:szCs w:val="21"/>
        </w:rPr>
        <w:t>和</w:t>
      </w:r>
      <w:r w:rsidRPr="00F211C0">
        <w:rPr>
          <w:rFonts w:ascii="华文中宋" w:eastAsia="华文中宋" w:hAnsi="华文中宋" w:cs="Times New Roman"/>
          <w:color w:val="000000"/>
          <w:szCs w:val="21"/>
        </w:rPr>
        <w:t>O</w:t>
      </w:r>
      <w:r w:rsidRPr="00F211C0">
        <w:rPr>
          <w:rFonts w:ascii="华文中宋" w:eastAsia="华文中宋" w:hAnsi="华文中宋" w:cs="Times New Roman"/>
          <w:color w:val="000000"/>
          <w:szCs w:val="21"/>
          <w:vertAlign w:val="subscript"/>
        </w:rPr>
        <w:t>2</w:t>
      </w:r>
      <w:r w:rsidRPr="00F211C0">
        <w:rPr>
          <w:rFonts w:ascii="华文中宋" w:eastAsia="华文中宋" w:hAnsi="华文中宋"/>
          <w:color w:val="000000"/>
          <w:szCs w:val="21"/>
        </w:rPr>
        <w:t xml:space="preserve">    </w:t>
      </w:r>
    </w:p>
    <w:p w14:paraId="2C057538"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2</w:t>
      </w:r>
      <w:r>
        <w:rPr>
          <w:rFonts w:ascii="华文中宋" w:eastAsia="华文中宋" w:hAnsi="华文中宋"/>
          <w:color w:val="000000"/>
          <w:szCs w:val="21"/>
        </w:rPr>
        <w:t>1</w:t>
      </w:r>
      <w:r w:rsidRPr="00F211C0">
        <w:rPr>
          <w:rFonts w:ascii="华文中宋" w:eastAsia="华文中宋" w:hAnsi="华文中宋"/>
          <w:color w:val="000000"/>
          <w:szCs w:val="21"/>
        </w:rPr>
        <w:t>. 植物的蒸腾作用对植物有重要的意义，气孔是植物蒸腾作用的主要通道。双子叶植物表皮上的气孔由两个肾形保卫细胞构成，如下图，请回答：</w:t>
      </w:r>
    </w:p>
    <w:p w14:paraId="686EAA93" w14:textId="77777777" w:rsidR="00785639" w:rsidRPr="00F211C0" w:rsidRDefault="00785639" w:rsidP="00785639">
      <w:pPr>
        <w:jc w:val="center"/>
        <w:textAlignment w:val="center"/>
        <w:rPr>
          <w:rFonts w:ascii="华文中宋" w:eastAsia="华文中宋" w:hAnsi="华文中宋"/>
          <w:color w:val="000000"/>
          <w:szCs w:val="21"/>
        </w:rPr>
      </w:pPr>
      <w:r w:rsidRPr="00F211C0">
        <w:rPr>
          <w:rFonts w:ascii="华文中宋" w:eastAsia="华文中宋" w:hAnsi="华文中宋"/>
          <w:noProof/>
          <w:color w:val="000000"/>
          <w:szCs w:val="21"/>
        </w:rPr>
        <w:drawing>
          <wp:inline distT="0" distB="0" distL="0" distR="0" wp14:anchorId="5D6C2D85" wp14:editId="1A1B219C">
            <wp:extent cx="2190750" cy="1507293"/>
            <wp:effectExtent l="0" t="0" r="0" b="0"/>
            <wp:docPr id="1541979543" name="图片 154197954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rotWithShape="1">
                    <a:blip r:embed="rId18"/>
                    <a:srcRect t="5806"/>
                    <a:stretch/>
                  </pic:blipFill>
                  <pic:spPr bwMode="auto">
                    <a:xfrm>
                      <a:off x="0" y="0"/>
                      <a:ext cx="2190750" cy="1507293"/>
                    </a:xfrm>
                    <a:prstGeom prst="rect">
                      <a:avLst/>
                    </a:prstGeom>
                    <a:ln>
                      <a:noFill/>
                    </a:ln>
                    <a:extLst>
                      <a:ext uri="{53640926-AAD7-44D8-BBD7-CCE9431645EC}">
                        <a14:shadowObscured xmlns:a14="http://schemas.microsoft.com/office/drawing/2010/main"/>
                      </a:ext>
                    </a:extLst>
                  </pic:spPr>
                </pic:pic>
              </a:graphicData>
            </a:graphic>
          </wp:inline>
        </w:drawing>
      </w:r>
    </w:p>
    <w:p w14:paraId="7892C34F"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1）当保卫细胞渗透压_________（填“变大”或“变小”）时细胞吸水，由于较薄的细胞外壁（靠近表皮细胞一侧）易于伸长而向外扩展，但微纤丝长度相对稳定，于是保卫细胞内壁外移，导致气孔导度_________（填“变大”或“变小”）。</w:t>
      </w:r>
    </w:p>
    <w:p w14:paraId="315B9BD8"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（2）适当降低蒸腾速率以减少水分损耗，在生产实践上是有意义的。但人为地过分抑制蒸腾作用对植物反而有害，因为蒸腾作用在生命活动中具有的意义有</w:t>
      </w:r>
      <w:r w:rsidRPr="00F211C0">
        <w:rPr>
          <w:rFonts w:ascii="华文中宋" w:eastAsia="华文中宋" w:hAnsi="华文中宋" w:cs="Times New Roman"/>
          <w:color w:val="000000"/>
          <w:szCs w:val="21"/>
          <w:u w:val="single"/>
        </w:rPr>
        <w:t xml:space="preserve">         </w:t>
      </w:r>
    </w:p>
    <w:p w14:paraId="227687E9"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lastRenderedPageBreak/>
        <w:t>A. 是水分吸收和运输的主要动力</w:t>
      </w:r>
    </w:p>
    <w:p w14:paraId="3848B256"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B. 有助于无机盐的吸收和运输</w:t>
      </w:r>
    </w:p>
    <w:p w14:paraId="57EE6C06"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C. 有助于根系产生的激素等运输到地上的器官和组织</w:t>
      </w:r>
    </w:p>
    <w:p w14:paraId="70B319C3"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D. 有助于降低叶片的温度</w:t>
      </w:r>
    </w:p>
    <w:p w14:paraId="21F04A26"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（3）气孔开度的调节主要受保卫细胞中细胞液的渗透压调节。参与气孔开度调节的渗透物质主要有钾离子和对应的阴离子，</w:t>
      </w:r>
      <w:r w:rsidRPr="00F211C0">
        <w:rPr>
          <w:rFonts w:ascii="华文中宋" w:eastAsia="华文中宋" w:hAnsi="华文中宋" w:cs="Times New Roman"/>
          <w:color w:val="000000"/>
          <w:szCs w:val="21"/>
        </w:rPr>
        <w:t xml:space="preserve"> </w:t>
      </w:r>
      <w:r w:rsidRPr="00F211C0">
        <w:rPr>
          <w:rFonts w:ascii="华文中宋" w:eastAsia="华文中宋" w:hAnsi="华文中宋"/>
          <w:color w:val="000000"/>
          <w:szCs w:val="21"/>
        </w:rPr>
        <w:t>以及蔗糖和苹果酸，下图表示保卫细胞渗透物质浓度的提高导致气孔张开的途径：</w:t>
      </w:r>
    </w:p>
    <w:p w14:paraId="1A595478" w14:textId="77777777" w:rsidR="00785639" w:rsidRPr="00F211C0" w:rsidRDefault="00785639" w:rsidP="00785639">
      <w:pPr>
        <w:jc w:val="center"/>
        <w:textAlignment w:val="center"/>
        <w:rPr>
          <w:rFonts w:ascii="华文中宋" w:eastAsia="华文中宋" w:hAnsi="华文中宋"/>
          <w:color w:val="000000"/>
          <w:szCs w:val="21"/>
        </w:rPr>
      </w:pPr>
      <w:r w:rsidRPr="00F211C0">
        <w:rPr>
          <w:rFonts w:ascii="华文中宋" w:eastAsia="华文中宋" w:hAnsi="华文中宋"/>
          <w:noProof/>
          <w:color w:val="000000"/>
          <w:szCs w:val="21"/>
        </w:rPr>
        <w:drawing>
          <wp:inline distT="0" distB="0" distL="0" distR="0" wp14:anchorId="1DE50C6E" wp14:editId="771A989F">
            <wp:extent cx="5724233" cy="3384000"/>
            <wp:effectExtent l="0" t="0" r="0" b="6985"/>
            <wp:docPr id="1624568467" name="图片 162456846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19"/>
                    <a:stretch>
                      <a:fillRect/>
                    </a:stretch>
                  </pic:blipFill>
                  <pic:spPr>
                    <a:xfrm>
                      <a:off x="0" y="0"/>
                      <a:ext cx="5724233" cy="3384000"/>
                    </a:xfrm>
                    <a:prstGeom prst="rect">
                      <a:avLst/>
                    </a:prstGeom>
                  </pic:spPr>
                </pic:pic>
              </a:graphicData>
            </a:graphic>
          </wp:inline>
        </w:drawing>
      </w:r>
    </w:p>
    <w:p w14:paraId="700A5010"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①</w:t>
      </w:r>
      <w:r w:rsidRPr="00F211C0">
        <w:rPr>
          <w:rFonts w:ascii="华文中宋" w:eastAsia="华文中宋" w:hAnsi="华文中宋" w:cs="Times New Roman"/>
          <w:color w:val="000000"/>
          <w:szCs w:val="21"/>
        </w:rPr>
        <w:t xml:space="preserve"> </w:t>
      </w:r>
      <w:r w:rsidRPr="00F211C0">
        <w:rPr>
          <w:rFonts w:ascii="华文中宋" w:eastAsia="华文中宋" w:hAnsi="华文中宋"/>
          <w:color w:val="000000"/>
          <w:szCs w:val="21"/>
        </w:rPr>
        <w:t>保卫细胞常表现为膜内</w:t>
      </w:r>
      <w:proofErr w:type="gramStart"/>
      <w:r w:rsidRPr="00F211C0">
        <w:rPr>
          <w:rFonts w:ascii="华文中宋" w:eastAsia="华文中宋" w:hAnsi="华文中宋"/>
          <w:color w:val="000000"/>
          <w:szCs w:val="21"/>
        </w:rPr>
        <w:t>负电位膜外</w:t>
      </w:r>
      <w:proofErr w:type="gramEnd"/>
      <w:r w:rsidRPr="00F211C0">
        <w:rPr>
          <w:rFonts w:ascii="华文中宋" w:eastAsia="华文中宋" w:hAnsi="华文中宋"/>
          <w:color w:val="000000"/>
          <w:szCs w:val="21"/>
        </w:rPr>
        <w:t>正电位的极化状态，膜上</w:t>
      </w:r>
      <w:r w:rsidRPr="00F211C0">
        <w:rPr>
          <w:rFonts w:ascii="华文中宋" w:eastAsia="华文中宋" w:hAnsi="华文中宋" w:cs="Times New Roman"/>
          <w:color w:val="000000"/>
          <w:szCs w:val="21"/>
        </w:rPr>
        <w:t>ATP</w:t>
      </w:r>
      <w:r w:rsidRPr="00F211C0">
        <w:rPr>
          <w:rFonts w:ascii="华文中宋" w:eastAsia="华文中宋" w:hAnsi="华文中宋"/>
          <w:color w:val="000000"/>
          <w:szCs w:val="21"/>
        </w:rPr>
        <w:t>驱动的质子泵将</w:t>
      </w:r>
      <w:r w:rsidRPr="00F211C0">
        <w:rPr>
          <w:rFonts w:ascii="华文中宋" w:eastAsia="华文中宋" w:hAnsi="华文中宋" w:cs="Times New Roman"/>
          <w:color w:val="000000"/>
          <w:szCs w:val="21"/>
        </w:rPr>
        <w:t>H</w:t>
      </w:r>
      <w:r w:rsidRPr="00F211C0">
        <w:rPr>
          <w:rFonts w:ascii="MS Gothic" w:eastAsia="MS Gothic" w:hAnsi="MS Gothic" w:cs="MS Gothic" w:hint="eastAsia"/>
          <w:color w:val="000000"/>
          <w:szCs w:val="21"/>
        </w:rPr>
        <w:t>⁺</w:t>
      </w:r>
      <w:r w:rsidRPr="00F211C0">
        <w:rPr>
          <w:rFonts w:ascii="华文中宋" w:eastAsia="华文中宋" w:hAnsi="华文中宋"/>
          <w:color w:val="000000"/>
          <w:szCs w:val="21"/>
        </w:rPr>
        <w:t>泵到细胞外，导致保卫细胞质膜_________（填“去极化”或“超极化”），质膜内侧的电势变得更负，驱动</w:t>
      </w:r>
      <w:r w:rsidRPr="00F211C0">
        <w:rPr>
          <w:rFonts w:ascii="华文中宋" w:eastAsia="华文中宋" w:hAnsi="华文中宋" w:cs="Times New Roman"/>
          <w:color w:val="000000"/>
          <w:szCs w:val="21"/>
        </w:rPr>
        <w:t>K</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olor w:val="000000"/>
          <w:szCs w:val="21"/>
        </w:rPr>
        <w:t>从表皮细胞经过保卫细胞质膜上的钾通道进入保卫细胞，再进入液泡。</w:t>
      </w:r>
      <w:r w:rsidRPr="00F211C0">
        <w:rPr>
          <w:rFonts w:ascii="华文中宋" w:eastAsia="华文中宋" w:hAnsi="华文中宋" w:cs="Times New Roman"/>
          <w:color w:val="000000"/>
          <w:szCs w:val="21"/>
        </w:rPr>
        <w:t>K</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olor w:val="000000"/>
          <w:szCs w:val="21"/>
        </w:rPr>
        <w:t>进入细胞的同时，还伴随着_________的进入，以保持保卫细胞的电中性。已知脱落酸可以抑制保卫细胞质膜上的内向</w:t>
      </w:r>
      <w:r w:rsidRPr="00F211C0">
        <w:rPr>
          <w:rFonts w:ascii="华文中宋" w:eastAsia="华文中宋" w:hAnsi="华文中宋" w:cs="Times New Roman"/>
          <w:color w:val="000000"/>
          <w:szCs w:val="21"/>
        </w:rPr>
        <w:t>K</w:t>
      </w:r>
      <w:r w:rsidRPr="00F211C0">
        <w:rPr>
          <w:rFonts w:ascii="MS Gothic" w:eastAsia="MS Gothic" w:hAnsi="MS Gothic" w:cs="MS Gothic" w:hint="eastAsia"/>
          <w:color w:val="000000"/>
          <w:szCs w:val="21"/>
        </w:rPr>
        <w:t>⁺</w:t>
      </w:r>
      <w:r w:rsidRPr="00F211C0">
        <w:rPr>
          <w:rFonts w:ascii="华文中宋" w:eastAsia="华文中宋" w:hAnsi="华文中宋"/>
          <w:color w:val="000000"/>
          <w:szCs w:val="21"/>
        </w:rPr>
        <w:t>通道活性，活化外向</w:t>
      </w:r>
      <w:r w:rsidRPr="00F211C0">
        <w:rPr>
          <w:rFonts w:ascii="华文中宋" w:eastAsia="华文中宋" w:hAnsi="华文中宋" w:cs="Times New Roman"/>
          <w:color w:val="000000"/>
          <w:szCs w:val="21"/>
        </w:rPr>
        <w:t>K</w:t>
      </w:r>
      <w:r w:rsidRPr="00F211C0">
        <w:rPr>
          <w:rFonts w:ascii="MS Gothic" w:eastAsia="MS Gothic" w:hAnsi="MS Gothic" w:cs="MS Gothic" w:hint="eastAsia"/>
          <w:color w:val="000000"/>
          <w:szCs w:val="21"/>
        </w:rPr>
        <w:t>⁺</w:t>
      </w:r>
      <w:r w:rsidRPr="00F211C0">
        <w:rPr>
          <w:rFonts w:ascii="华文中宋" w:eastAsia="华文中宋" w:hAnsi="华文中宋"/>
          <w:color w:val="000000"/>
          <w:szCs w:val="21"/>
        </w:rPr>
        <w:t>、</w:t>
      </w:r>
      <w:r w:rsidRPr="00F211C0">
        <w:rPr>
          <w:rFonts w:ascii="华文中宋" w:eastAsia="华文中宋" w:hAnsi="华文中宋" w:cs="Times New Roman"/>
          <w:color w:val="000000"/>
          <w:szCs w:val="21"/>
        </w:rPr>
        <w:t>Cl</w:t>
      </w:r>
      <w:r w:rsidRPr="00F211C0">
        <w:rPr>
          <w:rFonts w:ascii="华文中宋" w:eastAsia="华文中宋" w:hAnsi="华文中宋" w:cs="Times New Roman"/>
          <w:color w:val="000000"/>
          <w:szCs w:val="21"/>
          <w:vertAlign w:val="superscript"/>
        </w:rPr>
        <w:t>-</w:t>
      </w:r>
      <w:r w:rsidRPr="00F211C0">
        <w:rPr>
          <w:rFonts w:ascii="华文中宋" w:eastAsia="华文中宋" w:hAnsi="华文中宋"/>
          <w:color w:val="000000"/>
          <w:szCs w:val="21"/>
        </w:rPr>
        <w:t>通道，请分析其促进气孔关闭的机理_________。</w:t>
      </w:r>
    </w:p>
    <w:p w14:paraId="56AE7929"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②保卫细胞中进行卡尔文循环的场所是_________。图中固定</w:t>
      </w:r>
      <w:r w:rsidRPr="00F211C0">
        <w:rPr>
          <w:rFonts w:ascii="华文中宋" w:eastAsia="华文中宋" w:hAnsi="华文中宋" w:cs="Times New Roman"/>
          <w:color w:val="000000"/>
          <w:szCs w:val="21"/>
        </w:rPr>
        <w:t>CO</w:t>
      </w:r>
      <w:r w:rsidRPr="00F211C0">
        <w:rPr>
          <w:rFonts w:ascii="华文中宋" w:eastAsia="华文中宋" w:hAnsi="华文中宋" w:cs="Times New Roman"/>
          <w:color w:val="000000"/>
          <w:szCs w:val="21"/>
          <w:vertAlign w:val="subscript"/>
        </w:rPr>
        <w:t>2</w:t>
      </w:r>
      <w:r w:rsidRPr="00F211C0">
        <w:rPr>
          <w:rFonts w:ascii="华文中宋" w:eastAsia="华文中宋" w:hAnsi="华文中宋"/>
          <w:color w:val="000000"/>
          <w:szCs w:val="21"/>
        </w:rPr>
        <w:t>的产物有_________。液泡中的苹果酸增加也是促进气孔开放的因素之一，推测气孔开放时保卫细胞中的淀粉含量会_________。</w:t>
      </w:r>
    </w:p>
    <w:p w14:paraId="7E6B03C4"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olor w:val="000000"/>
          <w:szCs w:val="21"/>
        </w:rPr>
        <w:t>③蔗糖也是气孔运动的渗透调节物质之一，由图分析其来源主要有_________。</w:t>
      </w:r>
    </w:p>
    <w:p w14:paraId="6A7C694A"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A.</w:t>
      </w:r>
      <w:r w:rsidRPr="00F211C0">
        <w:rPr>
          <w:rFonts w:ascii="华文中宋" w:eastAsia="华文中宋" w:hAnsi="华文中宋"/>
          <w:color w:val="000000"/>
          <w:szCs w:val="21"/>
        </w:rPr>
        <w:t>保卫细胞叶绿体内暂时储存的淀粉水解转变成蔗糖</w:t>
      </w:r>
    </w:p>
    <w:p w14:paraId="41E03C16"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B</w:t>
      </w:r>
      <w:r w:rsidRPr="00F211C0">
        <w:rPr>
          <w:rFonts w:ascii="华文中宋" w:eastAsia="华文中宋" w:hAnsi="华文中宋"/>
          <w:color w:val="000000"/>
          <w:szCs w:val="21"/>
        </w:rPr>
        <w:t>．保卫细胞通过</w:t>
      </w:r>
      <w:proofErr w:type="gramStart"/>
      <w:r w:rsidRPr="00F211C0">
        <w:rPr>
          <w:rFonts w:ascii="华文中宋" w:eastAsia="华文中宋" w:hAnsi="华文中宋"/>
          <w:color w:val="000000"/>
          <w:szCs w:val="21"/>
        </w:rPr>
        <w:t>碳固定</w:t>
      </w:r>
      <w:proofErr w:type="gramEnd"/>
      <w:r w:rsidRPr="00F211C0">
        <w:rPr>
          <w:rFonts w:ascii="华文中宋" w:eastAsia="华文中宋" w:hAnsi="华文中宋"/>
          <w:color w:val="000000"/>
          <w:szCs w:val="21"/>
        </w:rPr>
        <w:t>和光合作用合成蔗糖</w:t>
      </w:r>
    </w:p>
    <w:p w14:paraId="526DE9AA"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C</w:t>
      </w:r>
      <w:r w:rsidRPr="00F211C0">
        <w:rPr>
          <w:rFonts w:ascii="华文中宋" w:eastAsia="华文中宋" w:hAnsi="华文中宋"/>
          <w:color w:val="000000"/>
          <w:szCs w:val="21"/>
        </w:rPr>
        <w:t>．保卫细胞从细胞间隙吸收叶肉细胞产生的蔗糖</w:t>
      </w:r>
    </w:p>
    <w:p w14:paraId="5DA9F825" w14:textId="77777777" w:rsidR="00785639" w:rsidRPr="00F211C0" w:rsidRDefault="00785639" w:rsidP="00785639">
      <w:pPr>
        <w:jc w:val="left"/>
        <w:textAlignment w:val="center"/>
        <w:rPr>
          <w:rFonts w:ascii="华文中宋" w:eastAsia="华文中宋" w:hAnsi="华文中宋"/>
          <w:color w:val="000000"/>
          <w:szCs w:val="21"/>
        </w:rPr>
      </w:pPr>
      <w:r w:rsidRPr="00F211C0">
        <w:rPr>
          <w:rFonts w:ascii="华文中宋" w:eastAsia="华文中宋" w:hAnsi="华文中宋" w:cs="Times New Roman"/>
          <w:color w:val="000000"/>
          <w:szCs w:val="21"/>
        </w:rPr>
        <w:t>D</w:t>
      </w:r>
      <w:r w:rsidRPr="00F211C0">
        <w:rPr>
          <w:rFonts w:ascii="华文中宋" w:eastAsia="华文中宋" w:hAnsi="华文中宋"/>
          <w:color w:val="000000"/>
          <w:szCs w:val="21"/>
        </w:rPr>
        <w:t>．保卫细胞液泡中的苹果酸合成蔗糖</w:t>
      </w:r>
    </w:p>
    <w:p w14:paraId="5CA19807"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2E75B6"/>
          <w:szCs w:val="21"/>
        </w:rPr>
        <w:t>【答案】</w:t>
      </w:r>
      <w:r w:rsidRPr="00F211C0">
        <w:rPr>
          <w:rFonts w:ascii="华文中宋" w:eastAsia="华文中宋" w:hAnsi="华文中宋"/>
          <w:color w:val="000000"/>
          <w:szCs w:val="21"/>
        </w:rPr>
        <w:t xml:space="preserve">（1）    ①. 变大    ②. 变大    （2）ABD    </w:t>
      </w:r>
    </w:p>
    <w:p w14:paraId="3E5236A9"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000000"/>
          <w:szCs w:val="21"/>
        </w:rPr>
        <w:t>（3）    ①. 超极化    ②. Cl</w:t>
      </w:r>
      <w:r w:rsidRPr="00F211C0">
        <w:rPr>
          <w:rFonts w:ascii="华文中宋" w:eastAsia="华文中宋" w:hAnsi="华文中宋"/>
          <w:color w:val="000000"/>
          <w:szCs w:val="21"/>
          <w:vertAlign w:val="superscript"/>
        </w:rPr>
        <w:t>-</w:t>
      </w:r>
      <w:r w:rsidRPr="00F211C0">
        <w:rPr>
          <w:rFonts w:ascii="华文中宋" w:eastAsia="华文中宋" w:hAnsi="华文中宋"/>
          <w:color w:val="000000"/>
          <w:szCs w:val="21"/>
        </w:rPr>
        <w:br/>
        <w:t xml:space="preserve">    ③. 脱落酸</w:t>
      </w:r>
      <w:r w:rsidRPr="00F211C0">
        <w:rPr>
          <w:rFonts w:ascii="华文中宋" w:eastAsia="华文中宋" w:hAnsi="华文中宋" w:hint="eastAsia"/>
          <w:color w:val="000000"/>
          <w:szCs w:val="21"/>
        </w:rPr>
        <w:t>抑制</w:t>
      </w:r>
      <w:r w:rsidRPr="00F211C0">
        <w:rPr>
          <w:rFonts w:ascii="华文中宋" w:eastAsia="华文中宋" w:hAnsi="华文中宋"/>
          <w:color w:val="000000"/>
          <w:szCs w:val="21"/>
        </w:rPr>
        <w:t>K</w:t>
      </w:r>
      <w:r w:rsidRPr="00F211C0">
        <w:rPr>
          <w:rFonts w:ascii="华文中宋" w:eastAsia="华文中宋" w:hAnsi="华文中宋"/>
          <w:color w:val="000000"/>
          <w:szCs w:val="21"/>
          <w:vertAlign w:val="superscript"/>
        </w:rPr>
        <w:t>+</w:t>
      </w:r>
      <w:r w:rsidRPr="00F211C0">
        <w:rPr>
          <w:rFonts w:ascii="华文中宋" w:eastAsia="华文中宋" w:hAnsi="华文中宋" w:hint="eastAsia"/>
          <w:color w:val="000000"/>
          <w:szCs w:val="21"/>
        </w:rPr>
        <w:t>进入细胞，促进</w:t>
      </w:r>
      <w:r w:rsidRPr="00F211C0">
        <w:rPr>
          <w:rFonts w:ascii="华文中宋" w:eastAsia="华文中宋" w:hAnsi="华文中宋"/>
          <w:color w:val="000000"/>
          <w:szCs w:val="21"/>
        </w:rPr>
        <w:t>K</w:t>
      </w:r>
      <w:r w:rsidRPr="00F211C0">
        <w:rPr>
          <w:rFonts w:ascii="华文中宋" w:eastAsia="华文中宋" w:hAnsi="华文中宋"/>
          <w:color w:val="000000"/>
          <w:szCs w:val="21"/>
          <w:vertAlign w:val="superscript"/>
        </w:rPr>
        <w:t>+</w:t>
      </w:r>
      <w:r w:rsidRPr="00F211C0">
        <w:rPr>
          <w:rFonts w:ascii="华文中宋" w:eastAsia="华文中宋" w:hAnsi="华文中宋" w:hint="eastAsia"/>
          <w:color w:val="000000"/>
          <w:szCs w:val="21"/>
        </w:rPr>
        <w:t>和</w:t>
      </w:r>
      <w:r w:rsidRPr="00F211C0">
        <w:rPr>
          <w:rFonts w:ascii="华文中宋" w:eastAsia="华文中宋" w:hAnsi="华文中宋"/>
          <w:color w:val="000000"/>
          <w:szCs w:val="21"/>
        </w:rPr>
        <w:t xml:space="preserve"> Cl</w:t>
      </w:r>
      <w:r w:rsidRPr="00F211C0">
        <w:rPr>
          <w:rFonts w:ascii="华文中宋" w:eastAsia="华文中宋" w:hAnsi="华文中宋"/>
          <w:color w:val="000000"/>
          <w:szCs w:val="21"/>
          <w:vertAlign w:val="superscript"/>
        </w:rPr>
        <w:t>-</w:t>
      </w:r>
      <w:r w:rsidRPr="00F211C0">
        <w:rPr>
          <w:rFonts w:ascii="华文中宋" w:eastAsia="华文中宋" w:hAnsi="华文中宋" w:hint="eastAsia"/>
          <w:color w:val="000000"/>
          <w:szCs w:val="21"/>
        </w:rPr>
        <w:t>排出细胞，使细胞内渗透压下降，保</w:t>
      </w:r>
      <w:r w:rsidRPr="00F211C0">
        <w:rPr>
          <w:rFonts w:ascii="华文中宋" w:eastAsia="华文中宋" w:hAnsi="华文中宋"/>
          <w:color w:val="000000"/>
          <w:szCs w:val="21"/>
        </w:rPr>
        <w:t>卫细胞</w:t>
      </w:r>
      <w:r w:rsidRPr="00F211C0">
        <w:rPr>
          <w:rFonts w:ascii="华文中宋" w:eastAsia="华文中宋" w:hAnsi="华文中宋" w:hint="eastAsia"/>
          <w:color w:val="000000"/>
          <w:szCs w:val="21"/>
        </w:rPr>
        <w:t>失水，</w:t>
      </w:r>
    </w:p>
    <w:p w14:paraId="7307BD5E" w14:textId="77777777" w:rsidR="00785639" w:rsidRPr="00F211C0" w:rsidRDefault="00785639" w:rsidP="00785639">
      <w:pPr>
        <w:textAlignment w:val="center"/>
        <w:rPr>
          <w:rFonts w:ascii="华文中宋" w:eastAsia="华文中宋" w:hAnsi="华文中宋"/>
          <w:color w:val="000000"/>
          <w:szCs w:val="21"/>
        </w:rPr>
      </w:pPr>
      <w:r w:rsidRPr="00F211C0">
        <w:rPr>
          <w:rFonts w:ascii="华文中宋" w:eastAsia="华文中宋" w:hAnsi="华文中宋"/>
          <w:color w:val="000000"/>
          <w:szCs w:val="21"/>
        </w:rPr>
        <w:t xml:space="preserve">    ④. 叶绿体基质</w:t>
      </w:r>
      <w:r w:rsidRPr="00F211C0">
        <w:rPr>
          <w:rFonts w:ascii="华文中宋" w:eastAsia="华文中宋" w:hAnsi="华文中宋"/>
          <w:color w:val="000000"/>
          <w:szCs w:val="21"/>
        </w:rPr>
        <w:br/>
        <w:t xml:space="preserve">    ⑤. 3-磷酸甘油酸和苹果酸    ⑥. 降低    ⑦. ABC</w:t>
      </w:r>
    </w:p>
    <w:p w14:paraId="0AF8C66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w:t>
      </w:r>
      <w:r>
        <w:rPr>
          <w:rFonts w:ascii="华文中宋" w:eastAsia="华文中宋" w:hAnsi="华文中宋"/>
          <w:szCs w:val="21"/>
        </w:rPr>
        <w:t>2</w:t>
      </w:r>
      <w:r w:rsidRPr="00F211C0">
        <w:rPr>
          <w:rFonts w:ascii="华文中宋" w:eastAsia="华文中宋" w:hAnsi="华文中宋"/>
          <w:szCs w:val="21"/>
        </w:rPr>
        <w:t>．图1表示真核细胞中有关物质的合成过程，①～⑤表示生理过程，Ⅰ、Ⅱ表示结构或物质。微小 RNA（miRNA）是一类由内源基因编码的非编码单链小分子 RNA，研究表明 miRNA可导致基因“沉默”，是参与细胞表观遗传调控的重要分子。图2表示miRNA 的产生和作用机制。</w:t>
      </w:r>
      <w:proofErr w:type="gramStart"/>
      <w:r w:rsidRPr="00F211C0">
        <w:rPr>
          <w:rFonts w:ascii="华文中宋" w:eastAsia="华文中宋" w:hAnsi="华文中宋"/>
          <w:szCs w:val="21"/>
        </w:rPr>
        <w:t>请据图</w:t>
      </w:r>
      <w:proofErr w:type="gramEnd"/>
      <w:r w:rsidRPr="00F211C0">
        <w:rPr>
          <w:rFonts w:ascii="华文中宋" w:eastAsia="华文中宋" w:hAnsi="华文中宋"/>
          <w:szCs w:val="21"/>
        </w:rPr>
        <w:t>回答问题：</w:t>
      </w:r>
    </w:p>
    <w:p w14:paraId="04DFE54A"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lastRenderedPageBreak/>
        <w:drawing>
          <wp:inline distT="0" distB="0" distL="0" distR="0" wp14:anchorId="525E0299" wp14:editId="7B9684B7">
            <wp:extent cx="4312476" cy="1391589"/>
            <wp:effectExtent l="0" t="0" r="0" b="0"/>
            <wp:docPr id="96224351" name="图片 96224351" descr="@@@1f750ace-0f26-430e-911f-0c38166e01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r:embed="rId20"/>
                    <a:stretch>
                      <a:fillRect/>
                    </a:stretch>
                  </pic:blipFill>
                  <pic:spPr>
                    <a:xfrm>
                      <a:off x="0" y="0"/>
                      <a:ext cx="4349238" cy="1403452"/>
                    </a:xfrm>
                    <a:prstGeom prst="rect">
                      <a:avLst/>
                    </a:prstGeom>
                  </pic:spPr>
                </pic:pic>
              </a:graphicData>
            </a:graphic>
          </wp:inline>
        </w:drawing>
      </w:r>
      <w:r w:rsidRPr="00F211C0">
        <w:rPr>
          <w:rFonts w:ascii="华文中宋" w:eastAsia="华文中宋" w:hAnsi="华文中宋"/>
          <w:noProof/>
          <w:kern w:val="0"/>
          <w:szCs w:val="21"/>
        </w:rPr>
        <w:drawing>
          <wp:inline distT="0" distB="0" distL="0" distR="0" wp14:anchorId="586E5837" wp14:editId="1C3B1A03">
            <wp:extent cx="4101455" cy="2489629"/>
            <wp:effectExtent l="0" t="0" r="0" b="6350"/>
            <wp:docPr id="100029" name="图片 100029" descr="@@@48a47648-3ae5-4c92-bd5f-3667a1376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r:embed="rId21"/>
                    <a:stretch>
                      <a:fillRect/>
                    </a:stretch>
                  </pic:blipFill>
                  <pic:spPr>
                    <a:xfrm>
                      <a:off x="0" y="0"/>
                      <a:ext cx="4118528" cy="2499993"/>
                    </a:xfrm>
                    <a:prstGeom prst="rect">
                      <a:avLst/>
                    </a:prstGeom>
                  </pic:spPr>
                </pic:pic>
              </a:graphicData>
            </a:graphic>
          </wp:inline>
        </w:drawing>
      </w:r>
    </w:p>
    <w:p w14:paraId="1C6BFE22"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(1)图1中过程②和</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表示转录，该过程所需的酶是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。与①过程相比，②过程特有的碱基互补配对方式是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w:t>
      </w:r>
    </w:p>
    <w:p w14:paraId="7601254E"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(2)图1过程涉及的RNA分子的功能有：作为DNA复制的</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、参与组成核糖体合成蛋白质、作为翻译的模板、转运氨基酸等。过程③的模板左侧是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（3'或5'）端。</w:t>
      </w:r>
    </w:p>
    <w:p w14:paraId="25012211"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(3)线粒体蛋白质99%</w:t>
      </w:r>
      <w:proofErr w:type="gramStart"/>
      <w:r w:rsidRPr="00F211C0">
        <w:rPr>
          <w:rFonts w:ascii="华文中宋" w:eastAsia="华文中宋" w:hAnsi="华文中宋"/>
          <w:szCs w:val="21"/>
        </w:rPr>
        <w:t>由核基因</w:t>
      </w:r>
      <w:proofErr w:type="gramEnd"/>
      <w:r w:rsidRPr="00F211C0">
        <w:rPr>
          <w:rFonts w:ascii="华文中宋" w:eastAsia="华文中宋" w:hAnsi="华文中宋"/>
          <w:szCs w:val="21"/>
        </w:rPr>
        <w:t>控制合成，由图1可推断线粒体中能进行蛋白质的合成和加工，其基质中含有少量的Ⅱ</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分子。</w:t>
      </w:r>
    </w:p>
    <w:p w14:paraId="37849C0D"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(4)图2过程①需要的原料是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，其产物能形成发夹结构（分子内双螺旋）是由于</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w:t>
      </w:r>
    </w:p>
    <w:p w14:paraId="75636933"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(5)图2过程②大分子的 miRNA 前体通过核孔，</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（填是或否）依赖于核孔的选择透过性。过程③催化水解的化学键位于</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（基团）之间。</w:t>
      </w:r>
    </w:p>
    <w:p w14:paraId="01C7B880"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(6)miRNA使相关基因“沉默”的主要机制是沉默复合体中的</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能与靶基因 mRNA发生碱基互补配对，进而阻止了基因表达的</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过程继续进行。</w:t>
      </w:r>
    </w:p>
    <w:p w14:paraId="65FDBA6C"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【答案】(1)     ④     RNA聚合酶     A—U</w:t>
      </w:r>
    </w:p>
    <w:p w14:paraId="51E5BCB8"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(2)     引物     3 ′</w:t>
      </w:r>
    </w:p>
    <w:p w14:paraId="7585B682"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(3)环状DNA/DNA</w:t>
      </w:r>
    </w:p>
    <w:p w14:paraId="25B78700"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(4)     4种核糖核苷酸     RNA分子内有两个片段碱基对称互补（或RNA分子内碱基互补片段通过氢键结合）</w:t>
      </w:r>
    </w:p>
    <w:p w14:paraId="0CC2C286"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(5)     是     磷酸与核糖</w:t>
      </w:r>
    </w:p>
    <w:p w14:paraId="26AD5903"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(6)     miRNA     翻译</w:t>
      </w:r>
    </w:p>
    <w:p w14:paraId="633C82C2" w14:textId="77777777" w:rsidR="00785639" w:rsidRPr="00F211C0" w:rsidRDefault="00785639" w:rsidP="00785639">
      <w:pPr>
        <w:shd w:val="clear" w:color="auto" w:fill="F2F2F2"/>
        <w:jc w:val="left"/>
        <w:textAlignment w:val="center"/>
        <w:rPr>
          <w:rFonts w:ascii="华文中宋" w:eastAsia="华文中宋" w:hAnsi="华文中宋"/>
          <w:szCs w:val="21"/>
        </w:rPr>
      </w:pPr>
    </w:p>
    <w:p w14:paraId="23712EEF"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w:t>
      </w:r>
      <w:r>
        <w:rPr>
          <w:rFonts w:ascii="华文中宋" w:eastAsia="华文中宋" w:hAnsi="华文中宋"/>
          <w:szCs w:val="21"/>
        </w:rPr>
        <w:t>3</w:t>
      </w:r>
      <w:r w:rsidRPr="00F211C0">
        <w:rPr>
          <w:rFonts w:ascii="华文中宋" w:eastAsia="华文中宋" w:hAnsi="华文中宋"/>
          <w:szCs w:val="21"/>
        </w:rPr>
        <w:t>．端粒是存在于线性染色体两端的一段特殊序列的DNA－蛋白质复合体。端粒学说(细胞衰老假说之一)认为随细胞不断分裂，线性染色体的末端不断的缩短，当缩短至染色体的临界长度时，细胞将失去活性而衰老死亡。研究发现，端粒缩短与DNA复制方式有关。下图为人体细胞内DNA复制部分过程示意图，请回答下列问题：</w:t>
      </w:r>
    </w:p>
    <w:p w14:paraId="4822543A" w14:textId="77777777" w:rsidR="00785639" w:rsidRPr="00F211C0" w:rsidRDefault="00785639" w:rsidP="00785639">
      <w:pPr>
        <w:shd w:val="clear" w:color="auto" w:fill="FFFFFF"/>
        <w:jc w:val="center"/>
        <w:textAlignment w:val="center"/>
        <w:rPr>
          <w:rFonts w:ascii="华文中宋" w:eastAsia="华文中宋" w:hAnsi="华文中宋"/>
          <w:szCs w:val="21"/>
        </w:rPr>
      </w:pPr>
      <w:r w:rsidRPr="00F211C0">
        <w:rPr>
          <w:rFonts w:ascii="华文中宋" w:eastAsia="华文中宋" w:hAnsi="华文中宋"/>
          <w:noProof/>
          <w:kern w:val="0"/>
          <w:szCs w:val="21"/>
        </w:rPr>
        <w:lastRenderedPageBreak/>
        <w:drawing>
          <wp:inline distT="0" distB="0" distL="0" distR="0" wp14:anchorId="2261AB60" wp14:editId="17F843E4">
            <wp:extent cx="3749449" cy="2373623"/>
            <wp:effectExtent l="0" t="0" r="3810" b="8255"/>
            <wp:docPr id="100031" name="图片 100031" descr="@@@e4ccb2a7-f5f5-4ffa-b4fd-edea111136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rotWithShape="1">
                    <a:blip r:embed="rId22"/>
                    <a:srcRect t="3957"/>
                    <a:stretch/>
                  </pic:blipFill>
                  <pic:spPr bwMode="auto">
                    <a:xfrm>
                      <a:off x="0" y="0"/>
                      <a:ext cx="3767403" cy="2384989"/>
                    </a:xfrm>
                    <a:prstGeom prst="rect">
                      <a:avLst/>
                    </a:prstGeom>
                    <a:ln>
                      <a:noFill/>
                    </a:ln>
                    <a:extLst>
                      <a:ext uri="{53640926-AAD7-44D8-BBD7-CCE9431645EC}">
                        <a14:shadowObscured xmlns:a14="http://schemas.microsoft.com/office/drawing/2010/main"/>
                      </a:ext>
                    </a:extLst>
                  </pic:spPr>
                </pic:pic>
              </a:graphicData>
            </a:graphic>
          </wp:inline>
        </w:drawing>
      </w:r>
    </w:p>
    <w:p w14:paraId="680600E5"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(1)图中A物质是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，据图分析可得出DNA分子复制的特点有</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w:t>
      </w:r>
    </w:p>
    <w:p w14:paraId="495D4A80"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(2)图中引物的化学本质为</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。在</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酶的作用下，可将游离的脱氧核苷酸逐个加到引物的</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端以延伸DNA子链。</w:t>
      </w:r>
    </w:p>
    <w:p w14:paraId="1AFFED44"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(3)复制过程中，引物最终会被酶切除，从核酸的碱基组成分析，该酶能准确识别出引物的原因是</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。引物切除后的部分“空白”区域，可以通过新链合成修复，但最后的冈崎片段的引物切除后，留下的“空白”区域将无法修复，其原因可能是</w:t>
      </w:r>
      <w:r w:rsidRPr="00F211C0">
        <w:rPr>
          <w:rFonts w:ascii="华文中宋" w:eastAsia="华文中宋" w:hAnsi="华文中宋" w:cs="Times New Roman"/>
          <w:szCs w:val="21"/>
          <w:u w:val="single"/>
        </w:rPr>
        <w:t xml:space="preserve">        </w:t>
      </w:r>
    </w:p>
    <w:p w14:paraId="673DF83B" w14:textId="6D5B991C"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 xml:space="preserve">A． 缺少引物　</w:t>
      </w:r>
      <w:r w:rsidRPr="00F211C0">
        <w:rPr>
          <w:rFonts w:ascii="华文中宋" w:eastAsia="华文中宋" w:hAnsi="华文中宋" w:cs="Times New Roman"/>
          <w:kern w:val="0"/>
          <w:szCs w:val="21"/>
        </w:rPr>
        <w:t> </w:t>
      </w:r>
      <w:r w:rsidR="0061686A">
        <w:rPr>
          <w:rFonts w:ascii="华文中宋" w:eastAsia="华文中宋" w:hAnsi="华文中宋" w:cs="Times New Roman"/>
          <w:kern w:val="0"/>
          <w:szCs w:val="21"/>
        </w:rPr>
        <w:t xml:space="preserve">     </w:t>
      </w:r>
      <w:r w:rsidRPr="00F211C0">
        <w:rPr>
          <w:rFonts w:ascii="华文中宋" w:eastAsia="华文中宋" w:hAnsi="华文中宋" w:cs="Times New Roman"/>
          <w:kern w:val="0"/>
          <w:szCs w:val="21"/>
        </w:rPr>
        <w:t> </w:t>
      </w:r>
      <w:r w:rsidRPr="00F211C0">
        <w:rPr>
          <w:rFonts w:ascii="华文中宋" w:eastAsia="华文中宋" w:hAnsi="华文中宋"/>
          <w:szCs w:val="21"/>
        </w:rPr>
        <w:t>B． 缺少5′端上游的序列</w:t>
      </w:r>
    </w:p>
    <w:p w14:paraId="4F68E7EB"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 xml:space="preserve">C． 缺少DNA连接酶　</w:t>
      </w:r>
      <w:r w:rsidRPr="00F211C0">
        <w:rPr>
          <w:rFonts w:ascii="华文中宋" w:eastAsia="华文中宋" w:hAnsi="华文中宋" w:cs="Times New Roman"/>
          <w:kern w:val="0"/>
          <w:szCs w:val="21"/>
        </w:rPr>
        <w:t>  </w:t>
      </w:r>
      <w:r w:rsidRPr="00F211C0">
        <w:rPr>
          <w:rFonts w:ascii="华文中宋" w:eastAsia="华文中宋" w:hAnsi="华文中宋"/>
          <w:szCs w:val="21"/>
        </w:rPr>
        <w:t>D． 缺少能量</w:t>
      </w:r>
    </w:p>
    <w:p w14:paraId="0695FF36" w14:textId="77777777" w:rsidR="00785639" w:rsidRPr="00F211C0" w:rsidRDefault="00785639" w:rsidP="00785639">
      <w:pPr>
        <w:shd w:val="clear" w:color="auto" w:fill="FFFFFF"/>
        <w:jc w:val="left"/>
        <w:textAlignment w:val="center"/>
        <w:rPr>
          <w:rFonts w:ascii="华文中宋" w:eastAsia="华文中宋" w:hAnsi="华文中宋"/>
          <w:szCs w:val="21"/>
        </w:rPr>
      </w:pPr>
      <w:r w:rsidRPr="00F211C0">
        <w:rPr>
          <w:rFonts w:ascii="华文中宋" w:eastAsia="华文中宋" w:hAnsi="华文中宋"/>
          <w:szCs w:val="21"/>
        </w:rPr>
        <w:t>(4)进一步研究发现，上皮细胞、软骨细胞等多数真核细胞中的端粒酶活性很低，而癌细胞、造血干细胞等细胞中的端粒酶活性较高。据此分析，理论上可以通过</w:t>
      </w:r>
      <w:r w:rsidRPr="00F211C0">
        <w:rPr>
          <w:rFonts w:ascii="华文中宋" w:eastAsia="华文中宋" w:hAnsi="华文中宋" w:cs="Times New Roman"/>
          <w:szCs w:val="21"/>
          <w:u w:val="single"/>
        </w:rPr>
        <w:t xml:space="preserve">                                    </w:t>
      </w:r>
      <w:r w:rsidRPr="00F211C0">
        <w:rPr>
          <w:rFonts w:ascii="华文中宋" w:eastAsia="华文中宋" w:hAnsi="华文中宋"/>
          <w:szCs w:val="21"/>
        </w:rPr>
        <w:t>等方法延缓细胞衰老。</w:t>
      </w:r>
    </w:p>
    <w:p w14:paraId="436C701E" w14:textId="270F134E"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【答案】(1)     解旋酶     半保留复制、边解旋边复制</w:t>
      </w:r>
    </w:p>
    <w:p w14:paraId="3215FCE6"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(2)     RNA     DNA聚合酶     3′</w:t>
      </w:r>
    </w:p>
    <w:p w14:paraId="1093E0C5"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 xml:space="preserve">(3)     RNA中含有U(尿嘧啶)，DNA中没有     AB </w:t>
      </w:r>
    </w:p>
    <w:p w14:paraId="1422978C" w14:textId="77777777" w:rsidR="00785639" w:rsidRPr="00F211C0" w:rsidRDefault="00785639" w:rsidP="00785639">
      <w:pPr>
        <w:shd w:val="clear" w:color="auto" w:fill="F2F2F2"/>
        <w:jc w:val="left"/>
        <w:textAlignment w:val="center"/>
        <w:rPr>
          <w:rFonts w:ascii="华文中宋" w:eastAsia="华文中宋" w:hAnsi="华文中宋"/>
          <w:szCs w:val="21"/>
        </w:rPr>
      </w:pPr>
      <w:r w:rsidRPr="00F211C0">
        <w:rPr>
          <w:rFonts w:ascii="华文中宋" w:eastAsia="华文中宋" w:hAnsi="华文中宋"/>
          <w:szCs w:val="21"/>
        </w:rPr>
        <w:t>(4)提高端粒酶活性；增加端粒酶数量；导入有活性的端粒酶；导入端粒酶(启动)基因</w:t>
      </w:r>
    </w:p>
    <w:p w14:paraId="0E1C8F42" w14:textId="77777777" w:rsidR="00785639" w:rsidRPr="00F211C0" w:rsidRDefault="00785639" w:rsidP="00785639">
      <w:pPr>
        <w:pStyle w:val="a8"/>
        <w:spacing w:after="0"/>
        <w:rPr>
          <w:rFonts w:ascii="华文中宋" w:eastAsia="华文中宋" w:hAnsi="华文中宋"/>
          <w:szCs w:val="21"/>
        </w:rPr>
      </w:pPr>
    </w:p>
    <w:p w14:paraId="78B08FB2" w14:textId="77777777" w:rsidR="00785639" w:rsidRPr="00F211C0" w:rsidRDefault="00785639" w:rsidP="00785639">
      <w:pPr>
        <w:pStyle w:val="aa"/>
        <w:tabs>
          <w:tab w:val="left" w:pos="4140"/>
        </w:tabs>
        <w:snapToGrid w:val="0"/>
        <w:rPr>
          <w:rFonts w:ascii="华文中宋" w:eastAsia="华文中宋" w:hAnsi="华文中宋" w:cs="Times New Roman"/>
        </w:rPr>
      </w:pPr>
      <w:r>
        <w:rPr>
          <w:rFonts w:ascii="华文中宋" w:eastAsia="华文中宋" w:hAnsi="华文中宋" w:cs="Times New Roman"/>
        </w:rPr>
        <w:t>24</w:t>
      </w:r>
      <w:r w:rsidRPr="00F211C0">
        <w:rPr>
          <w:rFonts w:ascii="华文中宋" w:eastAsia="华文中宋" w:hAnsi="华文中宋" w:cs="Times New Roman"/>
        </w:rPr>
        <w:t>．拟南</w:t>
      </w:r>
      <w:proofErr w:type="gramStart"/>
      <w:r w:rsidRPr="00F211C0">
        <w:rPr>
          <w:rFonts w:ascii="华文中宋" w:eastAsia="华文中宋" w:hAnsi="华文中宋" w:cs="Times New Roman"/>
        </w:rPr>
        <w:t>芥</w:t>
      </w:r>
      <w:proofErr w:type="gramEnd"/>
      <w:r w:rsidRPr="00F211C0">
        <w:rPr>
          <w:rFonts w:ascii="华文中宋" w:eastAsia="华文中宋" w:hAnsi="华文中宋" w:cs="Times New Roman"/>
        </w:rPr>
        <w:t>(2</w:t>
      </w:r>
      <w:r w:rsidRPr="00F211C0">
        <w:rPr>
          <w:rFonts w:ascii="华文中宋" w:eastAsia="华文中宋" w:hAnsi="华文中宋" w:cs="Times New Roman"/>
          <w:i/>
        </w:rPr>
        <w:t>n</w:t>
      </w:r>
      <w:r w:rsidRPr="00F211C0">
        <w:rPr>
          <w:rFonts w:ascii="华文中宋" w:eastAsia="华文中宋" w:hAnsi="华文中宋" w:cs="Times New Roman"/>
        </w:rPr>
        <w:t>＝10)，十字花科植物，雌雄同株，从发芽到开花约46周，结实率高，常作模式生物用于遗传学研究。拟南</w:t>
      </w:r>
      <w:proofErr w:type="gramStart"/>
      <w:r w:rsidRPr="00F211C0">
        <w:rPr>
          <w:rFonts w:ascii="华文中宋" w:eastAsia="华文中宋" w:hAnsi="华文中宋" w:cs="Times New Roman"/>
        </w:rPr>
        <w:t>芥</w:t>
      </w:r>
      <w:proofErr w:type="gramEnd"/>
      <w:r w:rsidRPr="00F211C0">
        <w:rPr>
          <w:rFonts w:ascii="华文中宋" w:eastAsia="华文中宋" w:hAnsi="华文中宋" w:cs="Times New Roman"/>
        </w:rPr>
        <w:t>一般自交繁殖，自然状态下通常为纯合体。某科研小组种植了一批拟南</w:t>
      </w:r>
      <w:proofErr w:type="gramStart"/>
      <w:r w:rsidRPr="00F211C0">
        <w:rPr>
          <w:rFonts w:ascii="华文中宋" w:eastAsia="华文中宋" w:hAnsi="华文中宋" w:cs="Times New Roman"/>
        </w:rPr>
        <w:t>芥</w:t>
      </w:r>
      <w:proofErr w:type="gramEnd"/>
      <w:r w:rsidRPr="00F211C0">
        <w:rPr>
          <w:rFonts w:ascii="华文中宋" w:eastAsia="华文中宋" w:hAnsi="华文中宋" w:cs="Times New Roman"/>
        </w:rPr>
        <w:t>种子，发现一株早花突变体植株，收获其种子，并开展相关研究。请回答下列问题：</w:t>
      </w:r>
    </w:p>
    <w:p w14:paraId="28858CC3"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(1)拟南</w:t>
      </w:r>
      <w:proofErr w:type="gramStart"/>
      <w:r w:rsidRPr="00F211C0">
        <w:rPr>
          <w:rFonts w:ascii="华文中宋" w:eastAsia="华文中宋" w:hAnsi="华文中宋" w:cs="Times New Roman"/>
        </w:rPr>
        <w:t>芥</w:t>
      </w:r>
      <w:proofErr w:type="gramEnd"/>
      <w:r w:rsidRPr="00F211C0">
        <w:rPr>
          <w:rFonts w:ascii="华文中宋" w:eastAsia="华文中宋" w:hAnsi="华文中宋" w:cs="Times New Roman"/>
        </w:rPr>
        <w:t>作为遗传学研究的模式生物，其优点是______________________。将收获的突变体种子种下去，后代仍为早花性状，说明该变异类型属于____________。</w:t>
      </w:r>
    </w:p>
    <w:p w14:paraId="2675DA4D"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(2)科研小组取根尖分生区细胞制成装片，可观察处于____________期细胞的染色体数目和形态是否正常，以排除染色体变异。</w:t>
      </w:r>
    </w:p>
    <w:p w14:paraId="12447E10"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(3)为确定突变性状的显隐性，科研组做了杂交实验，结果如下表所示：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5"/>
        <w:gridCol w:w="2821"/>
        <w:gridCol w:w="1157"/>
        <w:gridCol w:w="942"/>
        <w:gridCol w:w="1157"/>
        <w:gridCol w:w="1104"/>
      </w:tblGrid>
      <w:tr w:rsidR="00785639" w:rsidRPr="00F211C0" w14:paraId="0F6E9D8B" w14:textId="77777777" w:rsidTr="00E92AFF">
        <w:trPr>
          <w:jc w:val="center"/>
        </w:trPr>
        <w:tc>
          <w:tcPr>
            <w:tcW w:w="2761" w:type="pct"/>
            <w:gridSpan w:val="2"/>
            <w:shd w:val="clear" w:color="auto" w:fill="auto"/>
            <w:vAlign w:val="center"/>
          </w:tcPr>
          <w:p w14:paraId="68A4E73A"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P</w:t>
            </w:r>
          </w:p>
        </w:tc>
        <w:tc>
          <w:tcPr>
            <w:tcW w:w="1078" w:type="pct"/>
            <w:gridSpan w:val="2"/>
            <w:shd w:val="clear" w:color="auto" w:fill="auto"/>
            <w:vAlign w:val="center"/>
          </w:tcPr>
          <w:p w14:paraId="19479DD9"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F</w:t>
            </w:r>
            <w:r w:rsidRPr="00F211C0">
              <w:rPr>
                <w:rFonts w:ascii="华文中宋" w:eastAsia="华文中宋" w:hAnsi="华文中宋" w:cs="Times New Roman"/>
                <w:vertAlign w:val="subscript"/>
              </w:rPr>
              <w:t>1</w:t>
            </w:r>
          </w:p>
        </w:tc>
        <w:tc>
          <w:tcPr>
            <w:tcW w:w="1162" w:type="pct"/>
            <w:gridSpan w:val="2"/>
            <w:shd w:val="clear" w:color="auto" w:fill="auto"/>
            <w:vAlign w:val="center"/>
          </w:tcPr>
          <w:p w14:paraId="6B7F5862"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F</w:t>
            </w:r>
            <w:r w:rsidRPr="00F211C0">
              <w:rPr>
                <w:rFonts w:ascii="华文中宋" w:eastAsia="华文中宋" w:hAnsi="华文中宋" w:cs="Times New Roman"/>
                <w:vertAlign w:val="subscript"/>
              </w:rPr>
              <w:t>2</w:t>
            </w:r>
          </w:p>
        </w:tc>
      </w:tr>
      <w:tr w:rsidR="00785639" w:rsidRPr="00F211C0" w14:paraId="73927925" w14:textId="77777777" w:rsidTr="00E92AFF">
        <w:trPr>
          <w:jc w:val="center"/>
        </w:trPr>
        <w:tc>
          <w:tcPr>
            <w:tcW w:w="1312" w:type="pct"/>
            <w:shd w:val="clear" w:color="auto" w:fill="auto"/>
            <w:vAlign w:val="center"/>
          </w:tcPr>
          <w:p w14:paraId="219E8D61"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母本(♀)</w:t>
            </w:r>
          </w:p>
        </w:tc>
        <w:tc>
          <w:tcPr>
            <w:tcW w:w="1449" w:type="pct"/>
            <w:shd w:val="clear" w:color="auto" w:fill="auto"/>
            <w:vAlign w:val="center"/>
          </w:tcPr>
          <w:p w14:paraId="5AA27856"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父本(♂)</w:t>
            </w:r>
          </w:p>
        </w:tc>
        <w:tc>
          <w:tcPr>
            <w:tcW w:w="594" w:type="pct"/>
            <w:shd w:val="clear" w:color="auto" w:fill="auto"/>
            <w:vAlign w:val="center"/>
          </w:tcPr>
          <w:p w14:paraId="25EF5AA1"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野生型</w:t>
            </w:r>
          </w:p>
        </w:tc>
        <w:tc>
          <w:tcPr>
            <w:tcW w:w="483" w:type="pct"/>
            <w:shd w:val="clear" w:color="auto" w:fill="auto"/>
            <w:vAlign w:val="center"/>
          </w:tcPr>
          <w:p w14:paraId="6A748EBA"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早花</w:t>
            </w:r>
          </w:p>
        </w:tc>
        <w:tc>
          <w:tcPr>
            <w:tcW w:w="594" w:type="pct"/>
            <w:shd w:val="clear" w:color="auto" w:fill="auto"/>
            <w:vAlign w:val="center"/>
          </w:tcPr>
          <w:p w14:paraId="14947746"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野生型</w:t>
            </w:r>
          </w:p>
        </w:tc>
        <w:tc>
          <w:tcPr>
            <w:tcW w:w="567" w:type="pct"/>
            <w:shd w:val="clear" w:color="auto" w:fill="auto"/>
            <w:vAlign w:val="center"/>
          </w:tcPr>
          <w:p w14:paraId="1EB07C04"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早花</w:t>
            </w:r>
          </w:p>
        </w:tc>
      </w:tr>
      <w:tr w:rsidR="00785639" w:rsidRPr="00F211C0" w14:paraId="15FDC9C2" w14:textId="77777777" w:rsidTr="00E92AFF">
        <w:trPr>
          <w:jc w:val="center"/>
        </w:trPr>
        <w:tc>
          <w:tcPr>
            <w:tcW w:w="1312" w:type="pct"/>
            <w:shd w:val="clear" w:color="auto" w:fill="auto"/>
            <w:vAlign w:val="center"/>
          </w:tcPr>
          <w:p w14:paraId="553E7C86"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野生型</w:t>
            </w:r>
          </w:p>
        </w:tc>
        <w:tc>
          <w:tcPr>
            <w:tcW w:w="1449" w:type="pct"/>
            <w:shd w:val="clear" w:color="auto" w:fill="auto"/>
            <w:vAlign w:val="center"/>
          </w:tcPr>
          <w:p w14:paraId="593BF2BA"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早花</w:t>
            </w:r>
          </w:p>
        </w:tc>
        <w:tc>
          <w:tcPr>
            <w:tcW w:w="594" w:type="pct"/>
            <w:shd w:val="clear" w:color="auto" w:fill="auto"/>
            <w:vAlign w:val="center"/>
          </w:tcPr>
          <w:p w14:paraId="6BDB9F70"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91</w:t>
            </w:r>
          </w:p>
        </w:tc>
        <w:tc>
          <w:tcPr>
            <w:tcW w:w="483" w:type="pct"/>
            <w:shd w:val="clear" w:color="auto" w:fill="auto"/>
            <w:vAlign w:val="center"/>
          </w:tcPr>
          <w:p w14:paraId="63806BAB"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0</w:t>
            </w:r>
          </w:p>
        </w:tc>
        <w:tc>
          <w:tcPr>
            <w:tcW w:w="594" w:type="pct"/>
            <w:shd w:val="clear" w:color="auto" w:fill="auto"/>
            <w:vAlign w:val="center"/>
          </w:tcPr>
          <w:p w14:paraId="50AF732F"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62</w:t>
            </w:r>
          </w:p>
        </w:tc>
        <w:tc>
          <w:tcPr>
            <w:tcW w:w="567" w:type="pct"/>
            <w:shd w:val="clear" w:color="auto" w:fill="auto"/>
            <w:vAlign w:val="center"/>
          </w:tcPr>
          <w:p w14:paraId="75E2B9C6"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19</w:t>
            </w:r>
          </w:p>
        </w:tc>
      </w:tr>
      <w:tr w:rsidR="00785639" w:rsidRPr="00F211C0" w14:paraId="03372358" w14:textId="77777777" w:rsidTr="00E92AFF">
        <w:trPr>
          <w:jc w:val="center"/>
        </w:trPr>
        <w:tc>
          <w:tcPr>
            <w:tcW w:w="1312" w:type="pct"/>
            <w:shd w:val="clear" w:color="auto" w:fill="auto"/>
            <w:vAlign w:val="center"/>
          </w:tcPr>
          <w:p w14:paraId="4431CF73"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早花</w:t>
            </w:r>
          </w:p>
        </w:tc>
        <w:tc>
          <w:tcPr>
            <w:tcW w:w="1449" w:type="pct"/>
            <w:shd w:val="clear" w:color="auto" w:fill="auto"/>
            <w:vAlign w:val="center"/>
          </w:tcPr>
          <w:p w14:paraId="45F03C8E"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野生型</w:t>
            </w:r>
          </w:p>
        </w:tc>
        <w:tc>
          <w:tcPr>
            <w:tcW w:w="594" w:type="pct"/>
            <w:shd w:val="clear" w:color="auto" w:fill="auto"/>
            <w:vAlign w:val="center"/>
          </w:tcPr>
          <w:p w14:paraId="2C4FDBE5"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90</w:t>
            </w:r>
          </w:p>
        </w:tc>
        <w:tc>
          <w:tcPr>
            <w:tcW w:w="483" w:type="pct"/>
            <w:shd w:val="clear" w:color="auto" w:fill="auto"/>
            <w:vAlign w:val="center"/>
          </w:tcPr>
          <w:p w14:paraId="0EB39E89"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0</w:t>
            </w:r>
          </w:p>
        </w:tc>
        <w:tc>
          <w:tcPr>
            <w:tcW w:w="594" w:type="pct"/>
            <w:shd w:val="clear" w:color="auto" w:fill="auto"/>
            <w:vAlign w:val="center"/>
          </w:tcPr>
          <w:p w14:paraId="1BD5A60B"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61</w:t>
            </w:r>
          </w:p>
        </w:tc>
        <w:tc>
          <w:tcPr>
            <w:tcW w:w="567" w:type="pct"/>
            <w:shd w:val="clear" w:color="auto" w:fill="auto"/>
            <w:vAlign w:val="center"/>
          </w:tcPr>
          <w:p w14:paraId="6E4FB747" w14:textId="77777777" w:rsidR="00785639" w:rsidRPr="00F211C0" w:rsidRDefault="00785639" w:rsidP="00E92AFF">
            <w:pPr>
              <w:pStyle w:val="aa"/>
              <w:tabs>
                <w:tab w:val="left" w:pos="4140"/>
              </w:tabs>
              <w:snapToGrid w:val="0"/>
              <w:jc w:val="center"/>
              <w:rPr>
                <w:rFonts w:ascii="华文中宋" w:eastAsia="华文中宋" w:hAnsi="华文中宋" w:cs="Times New Roman"/>
              </w:rPr>
            </w:pPr>
            <w:r w:rsidRPr="00F211C0">
              <w:rPr>
                <w:rFonts w:ascii="华文中宋" w:eastAsia="华文中宋" w:hAnsi="华文中宋" w:cs="Times New Roman"/>
              </w:rPr>
              <w:t>18</w:t>
            </w:r>
          </w:p>
        </w:tc>
      </w:tr>
    </w:tbl>
    <w:p w14:paraId="7553A6E1"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该过程做了正反交实验，首先可以排除______遗传，进而还可证明该突变性状为隐性性状。</w:t>
      </w:r>
    </w:p>
    <w:p w14:paraId="2536039F"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(4)查阅资料发现，拟南</w:t>
      </w:r>
      <w:proofErr w:type="gramStart"/>
      <w:r w:rsidRPr="00F211C0">
        <w:rPr>
          <w:rFonts w:ascii="华文中宋" w:eastAsia="华文中宋" w:hAnsi="华文中宋" w:cs="Times New Roman"/>
        </w:rPr>
        <w:t>芥</w:t>
      </w:r>
      <w:proofErr w:type="gramEnd"/>
      <w:r w:rsidRPr="00F211C0">
        <w:rPr>
          <w:rFonts w:ascii="华文中宋" w:eastAsia="华文中宋" w:hAnsi="华文中宋" w:cs="Times New Roman"/>
        </w:rPr>
        <w:t>2号染色体上基因N(</w:t>
      </w:r>
      <w:r w:rsidRPr="00F211C0">
        <w:rPr>
          <w:rFonts w:ascii="华文中宋" w:eastAsia="华文中宋" w:hAnsi="华文中宋" w:cs="Times New Roman"/>
          <w:i/>
        </w:rPr>
        <w:t>Nat</w:t>
      </w:r>
      <w:r w:rsidRPr="00F211C0">
        <w:rPr>
          <w:rFonts w:ascii="华文中宋" w:eastAsia="华文中宋" w:hAnsi="华文中宋" w:cs="Times New Roman"/>
        </w:rPr>
        <w:t>3)突变为n可导致早花。为确定上述早花突变体的突变基因(a)和</w:t>
      </w:r>
      <w:r w:rsidRPr="00F211C0">
        <w:rPr>
          <w:rFonts w:ascii="华文中宋" w:eastAsia="华文中宋" w:hAnsi="华文中宋" w:cs="Times New Roman"/>
          <w:i/>
        </w:rPr>
        <w:t>Nat</w:t>
      </w:r>
      <w:r w:rsidRPr="00F211C0">
        <w:rPr>
          <w:rFonts w:ascii="华文中宋" w:eastAsia="华文中宋" w:hAnsi="华文中宋" w:cs="Times New Roman"/>
        </w:rPr>
        <w:t>3基因的关系，现将该早花突变体与基因型为nn的早花突变体相互杂交得F</w:t>
      </w:r>
      <w:r w:rsidRPr="00F211C0">
        <w:rPr>
          <w:rFonts w:ascii="华文中宋" w:eastAsia="华文中宋" w:hAnsi="华文中宋" w:cs="Times New Roman"/>
          <w:vertAlign w:val="subscript"/>
        </w:rPr>
        <w:t>1</w:t>
      </w:r>
      <w:r w:rsidRPr="00F211C0">
        <w:rPr>
          <w:rFonts w:ascii="华文中宋" w:eastAsia="华文中宋" w:hAnsi="华文中宋" w:cs="Times New Roman"/>
        </w:rPr>
        <w:t>，F</w:t>
      </w:r>
      <w:r w:rsidRPr="00F211C0">
        <w:rPr>
          <w:rFonts w:ascii="华文中宋" w:eastAsia="华文中宋" w:hAnsi="华文中宋" w:cs="Times New Roman"/>
          <w:vertAlign w:val="subscript"/>
        </w:rPr>
        <w:t>1</w:t>
      </w:r>
      <w:r w:rsidRPr="00F211C0">
        <w:rPr>
          <w:rFonts w:ascii="华文中宋" w:eastAsia="华文中宋" w:hAnsi="华文中宋" w:cs="Times New Roman"/>
        </w:rPr>
        <w:t>自交得F</w:t>
      </w:r>
      <w:r w:rsidRPr="00F211C0">
        <w:rPr>
          <w:rFonts w:ascii="华文中宋" w:eastAsia="华文中宋" w:hAnsi="华文中宋" w:cs="Times New Roman"/>
          <w:vertAlign w:val="subscript"/>
        </w:rPr>
        <w:t>2</w:t>
      </w:r>
      <w:r w:rsidRPr="00F211C0">
        <w:rPr>
          <w:rFonts w:ascii="华文中宋" w:eastAsia="华文中宋" w:hAnsi="华文中宋" w:cs="Times New Roman"/>
        </w:rPr>
        <w:t>，</w:t>
      </w:r>
      <w:r w:rsidRPr="00F211C0">
        <w:rPr>
          <w:rFonts w:ascii="华文中宋" w:eastAsia="华文中宋" w:hAnsi="华文中宋" w:cs="Times New Roman"/>
        </w:rPr>
        <w:lastRenderedPageBreak/>
        <w:t>观察并统计F</w:t>
      </w:r>
      <w:r w:rsidRPr="00F211C0">
        <w:rPr>
          <w:rFonts w:ascii="华文中宋" w:eastAsia="华文中宋" w:hAnsi="华文中宋" w:cs="Times New Roman"/>
          <w:vertAlign w:val="subscript"/>
        </w:rPr>
        <w:t>1</w:t>
      </w:r>
      <w:r w:rsidRPr="00F211C0">
        <w:rPr>
          <w:rFonts w:ascii="华文中宋" w:eastAsia="华文中宋" w:hAnsi="华文中宋" w:cs="Times New Roman"/>
        </w:rPr>
        <w:t>和F</w:t>
      </w:r>
      <w:r w:rsidRPr="00F211C0">
        <w:rPr>
          <w:rFonts w:ascii="华文中宋" w:eastAsia="华文中宋" w:hAnsi="华文中宋" w:cs="Times New Roman"/>
          <w:vertAlign w:val="subscript"/>
        </w:rPr>
        <w:t>2</w:t>
      </w:r>
      <w:r w:rsidRPr="00F211C0">
        <w:rPr>
          <w:rFonts w:ascii="华文中宋" w:eastAsia="华文中宋" w:hAnsi="华文中宋" w:cs="Times New Roman"/>
        </w:rPr>
        <w:t>的表型和比例。</w:t>
      </w:r>
    </w:p>
    <w:p w14:paraId="2435BB50"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①若F</w:t>
      </w:r>
      <w:r w:rsidRPr="00F211C0">
        <w:rPr>
          <w:rFonts w:ascii="华文中宋" w:eastAsia="华文中宋" w:hAnsi="华文中宋" w:cs="Times New Roman"/>
          <w:vertAlign w:val="subscript"/>
        </w:rPr>
        <w:t>1</w:t>
      </w:r>
      <w:r w:rsidRPr="00F211C0">
        <w:rPr>
          <w:rFonts w:ascii="华文中宋" w:eastAsia="华文中宋" w:hAnsi="华文中宋" w:cs="Times New Roman"/>
        </w:rPr>
        <w:t>全为野生型，且F</w:t>
      </w:r>
      <w:r w:rsidRPr="00F211C0">
        <w:rPr>
          <w:rFonts w:ascii="华文中宋" w:eastAsia="华文中宋" w:hAnsi="华文中宋" w:cs="Times New Roman"/>
          <w:vertAlign w:val="subscript"/>
        </w:rPr>
        <w:t>2</w:t>
      </w:r>
      <w:r w:rsidRPr="00F211C0">
        <w:rPr>
          <w:rFonts w:ascii="华文中宋" w:eastAsia="华文中宋" w:hAnsi="华文中宋" w:cs="Times New Roman"/>
        </w:rPr>
        <w:t>野生型∶突变型＝9∶7，则突变基因a和n分布在________________上。</w:t>
      </w:r>
    </w:p>
    <w:p w14:paraId="3C5FA9A7"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s="Times New Roman"/>
        </w:rPr>
        <w:t>②若________________________，则上述突变基因a和n可能是相同基因或复等位基因(无显隐性之分)。</w:t>
      </w:r>
    </w:p>
    <w:p w14:paraId="3CFC5159" w14:textId="77777777" w:rsidR="00785639" w:rsidRPr="00F211C0" w:rsidRDefault="00785639" w:rsidP="00785639">
      <w:pPr>
        <w:pStyle w:val="aa"/>
        <w:tabs>
          <w:tab w:val="left" w:pos="4140"/>
        </w:tabs>
        <w:snapToGrid w:val="0"/>
        <w:jc w:val="left"/>
        <w:rPr>
          <w:rFonts w:ascii="华文中宋" w:eastAsia="华文中宋" w:hAnsi="华文中宋" w:cs="Times New Roman"/>
        </w:rPr>
      </w:pPr>
      <w:r w:rsidRPr="00F211C0">
        <w:rPr>
          <w:rFonts w:ascii="华文中宋" w:eastAsia="华文中宋" w:hAnsi="华文中宋" w:cs="Times New Roman"/>
        </w:rPr>
        <w:t>③若________________________，则突变基因a和n分布在2号染色体的不同位点上。(不考虑互换)</w:t>
      </w:r>
    </w:p>
    <w:p w14:paraId="36C98977" w14:textId="77777777" w:rsidR="00785639" w:rsidRPr="00F211C0" w:rsidRDefault="00785639" w:rsidP="00785639">
      <w:pPr>
        <w:pStyle w:val="aa"/>
        <w:tabs>
          <w:tab w:val="left" w:pos="4140"/>
        </w:tabs>
        <w:snapToGrid w:val="0"/>
        <w:rPr>
          <w:rFonts w:ascii="华文中宋" w:eastAsia="华文中宋" w:hAnsi="华文中宋" w:cs="Times New Roman"/>
        </w:rPr>
      </w:pPr>
      <w:r w:rsidRPr="00F211C0">
        <w:rPr>
          <w:rFonts w:ascii="华文中宋" w:eastAsia="华文中宋" w:hAnsi="华文中宋"/>
          <w:color w:val="2E75B6"/>
        </w:rPr>
        <w:t>【答案】</w:t>
      </w:r>
      <w:r w:rsidRPr="00F211C0">
        <w:rPr>
          <w:rFonts w:ascii="华文中宋" w:eastAsia="华文中宋" w:hAnsi="华文中宋" w:cs="Times New Roman"/>
        </w:rPr>
        <w:t xml:space="preserve"> (1)染色体数目少、生长周期短、结实率高　可遗传的变异　(2)有丝分裂中　(3)细胞质　(4)①两条非同源染色体　②F</w:t>
      </w:r>
      <w:r w:rsidRPr="00F211C0">
        <w:rPr>
          <w:rFonts w:ascii="华文中宋" w:eastAsia="华文中宋" w:hAnsi="华文中宋" w:cs="Times New Roman"/>
          <w:vertAlign w:val="subscript"/>
        </w:rPr>
        <w:t>1</w:t>
      </w:r>
      <w:r w:rsidRPr="00F211C0">
        <w:rPr>
          <w:rFonts w:ascii="华文中宋" w:eastAsia="华文中宋" w:hAnsi="华文中宋" w:cs="Times New Roman"/>
        </w:rPr>
        <w:t>和F</w:t>
      </w:r>
      <w:r w:rsidRPr="00F211C0">
        <w:rPr>
          <w:rFonts w:ascii="华文中宋" w:eastAsia="华文中宋" w:hAnsi="华文中宋" w:cs="Times New Roman"/>
          <w:vertAlign w:val="subscript"/>
        </w:rPr>
        <w:t>2</w:t>
      </w:r>
      <w:r w:rsidRPr="00F211C0">
        <w:rPr>
          <w:rFonts w:ascii="华文中宋" w:eastAsia="华文中宋" w:hAnsi="华文中宋" w:cs="Times New Roman"/>
        </w:rPr>
        <w:t>全为早花型 　③F</w:t>
      </w:r>
      <w:r w:rsidRPr="00F211C0">
        <w:rPr>
          <w:rFonts w:ascii="华文中宋" w:eastAsia="华文中宋" w:hAnsi="华文中宋" w:cs="Times New Roman"/>
          <w:vertAlign w:val="subscript"/>
        </w:rPr>
        <w:t>1</w:t>
      </w:r>
      <w:r w:rsidRPr="00F211C0">
        <w:rPr>
          <w:rFonts w:ascii="华文中宋" w:eastAsia="华文中宋" w:hAnsi="华文中宋" w:cs="Times New Roman"/>
        </w:rPr>
        <w:t>全为野生型，F</w:t>
      </w:r>
      <w:r w:rsidRPr="00F211C0">
        <w:rPr>
          <w:rFonts w:ascii="华文中宋" w:eastAsia="华文中宋" w:hAnsi="华文中宋" w:cs="Times New Roman"/>
          <w:vertAlign w:val="subscript"/>
        </w:rPr>
        <w:t>2</w:t>
      </w:r>
      <w:r w:rsidRPr="00F211C0">
        <w:rPr>
          <w:rFonts w:ascii="华文中宋" w:eastAsia="华文中宋" w:hAnsi="华文中宋" w:cs="Times New Roman"/>
        </w:rPr>
        <w:t>野生型∶突变型＝1∶1</w:t>
      </w:r>
    </w:p>
    <w:p w14:paraId="6CAB74AB" w14:textId="77777777" w:rsidR="00785639" w:rsidRPr="00BA73AE" w:rsidRDefault="00785639" w:rsidP="00785639">
      <w:pPr>
        <w:pStyle w:val="a8"/>
      </w:pPr>
    </w:p>
    <w:p w14:paraId="6647E923" w14:textId="77777777" w:rsidR="008147CF" w:rsidRPr="00785639" w:rsidRDefault="008147CF" w:rsidP="006B5CA4">
      <w:pPr>
        <w:rPr>
          <w:rFonts w:ascii="黑体" w:eastAsia="黑体" w:hAnsi="黑体"/>
          <w:b/>
          <w:bCs/>
          <w:szCs w:val="21"/>
        </w:rPr>
      </w:pPr>
    </w:p>
    <w:p w14:paraId="0AD9F57F" w14:textId="77777777" w:rsidR="00785639" w:rsidRPr="006B5CA4" w:rsidRDefault="00785639" w:rsidP="006B5CA4">
      <w:pPr>
        <w:rPr>
          <w:rFonts w:ascii="黑体" w:eastAsia="黑体" w:hAnsi="黑体"/>
          <w:b/>
          <w:bCs/>
          <w:szCs w:val="21"/>
        </w:rPr>
      </w:pPr>
    </w:p>
    <w:sectPr w:rsidR="00785639" w:rsidRPr="006B5CA4" w:rsidSect="009414E8">
      <w:footerReference w:type="default" r:id="rId23"/>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F917C" w14:textId="77777777" w:rsidR="005B0B78" w:rsidRDefault="005B0B78" w:rsidP="00F15490">
      <w:r>
        <w:separator/>
      </w:r>
    </w:p>
  </w:endnote>
  <w:endnote w:type="continuationSeparator" w:id="0">
    <w:p w14:paraId="4DFC8B37" w14:textId="77777777" w:rsidR="005B0B78" w:rsidRDefault="005B0B78" w:rsidP="00F15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764945"/>
      <w:docPartObj>
        <w:docPartGallery w:val="Page Numbers (Bottom of Page)"/>
        <w:docPartUnique/>
      </w:docPartObj>
    </w:sdtPr>
    <w:sdtContent>
      <w:p w14:paraId="29678F1A" w14:textId="11E2A94B" w:rsidR="00F15490" w:rsidRDefault="00F15490">
        <w:pPr>
          <w:pStyle w:val="a5"/>
          <w:jc w:val="center"/>
        </w:pPr>
        <w:r>
          <w:fldChar w:fldCharType="begin"/>
        </w:r>
        <w:r>
          <w:instrText>PAGE   \* MERGEFORMAT</w:instrText>
        </w:r>
        <w:r>
          <w:fldChar w:fldCharType="separate"/>
        </w:r>
        <w:r>
          <w:rPr>
            <w:lang w:val="zh-CN"/>
          </w:rPr>
          <w:t>2</w:t>
        </w:r>
        <w:r>
          <w:fldChar w:fldCharType="end"/>
        </w:r>
      </w:p>
    </w:sdtContent>
  </w:sdt>
  <w:p w14:paraId="1082E24F" w14:textId="77777777" w:rsidR="00F15490" w:rsidRDefault="00F1549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A465B" w14:textId="77777777" w:rsidR="005B0B78" w:rsidRDefault="005B0B78" w:rsidP="00F15490">
      <w:r>
        <w:separator/>
      </w:r>
    </w:p>
  </w:footnote>
  <w:footnote w:type="continuationSeparator" w:id="0">
    <w:p w14:paraId="284CAB9E" w14:textId="77777777" w:rsidR="005B0B78" w:rsidRDefault="005B0B78" w:rsidP="00F15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47BD1DDC"/>
    <w:lvl w:ilvl="0">
      <w:start w:val="22"/>
      <w:numFmt w:val="decimal"/>
      <w:lvlText w:val="%1."/>
      <w:lvlJc w:val="left"/>
      <w:pPr>
        <w:tabs>
          <w:tab w:val="left" w:pos="312"/>
        </w:tabs>
      </w:pPr>
    </w:lvl>
  </w:abstractNum>
  <w:abstractNum w:abstractNumId="1" w15:restartNumberingAfterBreak="0">
    <w:nsid w:val="00000002"/>
    <w:multiLevelType w:val="singleLevel"/>
    <w:tmpl w:val="D0DCAC03"/>
    <w:lvl w:ilvl="0">
      <w:start w:val="5"/>
      <w:numFmt w:val="decimal"/>
      <w:suff w:val="nothing"/>
      <w:lvlText w:val="（%1）"/>
      <w:lvlJc w:val="left"/>
    </w:lvl>
  </w:abstractNum>
  <w:abstractNum w:abstractNumId="2" w15:restartNumberingAfterBreak="0">
    <w:nsid w:val="03C835B4"/>
    <w:multiLevelType w:val="hybridMultilevel"/>
    <w:tmpl w:val="AE347CC8"/>
    <w:lvl w:ilvl="0" w:tplc="57C6A530">
      <w:start w:val="4"/>
      <w:numFmt w:val="upperLetter"/>
      <w:lvlText w:val="%1．"/>
      <w:lvlJc w:val="left"/>
      <w:pPr>
        <w:ind w:left="380" w:hanging="3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D7C62AF"/>
    <w:multiLevelType w:val="hybridMultilevel"/>
    <w:tmpl w:val="4F387AB2"/>
    <w:lvl w:ilvl="0" w:tplc="A63E3CD0">
      <w:start w:val="1"/>
      <w:numFmt w:val="ideographTradition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43708335">
    <w:abstractNumId w:val="0"/>
  </w:num>
  <w:num w:numId="2" w16cid:durableId="1547377035">
    <w:abstractNumId w:val="1"/>
  </w:num>
  <w:num w:numId="3" w16cid:durableId="222101749">
    <w:abstractNumId w:val="3"/>
  </w:num>
  <w:num w:numId="4" w16cid:durableId="650838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6A4"/>
    <w:rsid w:val="000144F2"/>
    <w:rsid w:val="00056A29"/>
    <w:rsid w:val="000849E2"/>
    <w:rsid w:val="000928B2"/>
    <w:rsid w:val="000B2752"/>
    <w:rsid w:val="000B4041"/>
    <w:rsid w:val="000E5860"/>
    <w:rsid w:val="000E6DEA"/>
    <w:rsid w:val="001026B9"/>
    <w:rsid w:val="00113B02"/>
    <w:rsid w:val="00115D81"/>
    <w:rsid w:val="00127D76"/>
    <w:rsid w:val="001521F1"/>
    <w:rsid w:val="00166B3C"/>
    <w:rsid w:val="00171E14"/>
    <w:rsid w:val="001E201B"/>
    <w:rsid w:val="00201040"/>
    <w:rsid w:val="00217AC7"/>
    <w:rsid w:val="00261822"/>
    <w:rsid w:val="002839D3"/>
    <w:rsid w:val="00284BE9"/>
    <w:rsid w:val="00285785"/>
    <w:rsid w:val="002B65E9"/>
    <w:rsid w:val="002C78FB"/>
    <w:rsid w:val="002D13A0"/>
    <w:rsid w:val="002E4E97"/>
    <w:rsid w:val="002F0E0F"/>
    <w:rsid w:val="00307667"/>
    <w:rsid w:val="003523A4"/>
    <w:rsid w:val="00363A15"/>
    <w:rsid w:val="00373D2C"/>
    <w:rsid w:val="0037443E"/>
    <w:rsid w:val="00376B5B"/>
    <w:rsid w:val="00377F57"/>
    <w:rsid w:val="00381981"/>
    <w:rsid w:val="0038409F"/>
    <w:rsid w:val="003879E5"/>
    <w:rsid w:val="00392635"/>
    <w:rsid w:val="00393802"/>
    <w:rsid w:val="00393989"/>
    <w:rsid w:val="003C4388"/>
    <w:rsid w:val="003C588F"/>
    <w:rsid w:val="003C6D48"/>
    <w:rsid w:val="004035A1"/>
    <w:rsid w:val="00404DBE"/>
    <w:rsid w:val="0041241E"/>
    <w:rsid w:val="00415416"/>
    <w:rsid w:val="00416754"/>
    <w:rsid w:val="00424E65"/>
    <w:rsid w:val="00430907"/>
    <w:rsid w:val="00433490"/>
    <w:rsid w:val="00445C7E"/>
    <w:rsid w:val="00454401"/>
    <w:rsid w:val="004720DE"/>
    <w:rsid w:val="00482270"/>
    <w:rsid w:val="004B3381"/>
    <w:rsid w:val="004C3F17"/>
    <w:rsid w:val="004D6FD6"/>
    <w:rsid w:val="004E5607"/>
    <w:rsid w:val="004E66A4"/>
    <w:rsid w:val="00583CD3"/>
    <w:rsid w:val="005975EE"/>
    <w:rsid w:val="005A32F8"/>
    <w:rsid w:val="005A37DC"/>
    <w:rsid w:val="005B0B78"/>
    <w:rsid w:val="005B1A67"/>
    <w:rsid w:val="005B4096"/>
    <w:rsid w:val="005D180C"/>
    <w:rsid w:val="005D3D44"/>
    <w:rsid w:val="005D5C8F"/>
    <w:rsid w:val="005E0FD0"/>
    <w:rsid w:val="005E537B"/>
    <w:rsid w:val="005F5935"/>
    <w:rsid w:val="00601B50"/>
    <w:rsid w:val="0061686A"/>
    <w:rsid w:val="00617880"/>
    <w:rsid w:val="00620387"/>
    <w:rsid w:val="00633C22"/>
    <w:rsid w:val="006666CA"/>
    <w:rsid w:val="00667104"/>
    <w:rsid w:val="00675D17"/>
    <w:rsid w:val="006770DE"/>
    <w:rsid w:val="00681A2C"/>
    <w:rsid w:val="006933B1"/>
    <w:rsid w:val="00694FE5"/>
    <w:rsid w:val="00695D88"/>
    <w:rsid w:val="006A574F"/>
    <w:rsid w:val="006B5CA4"/>
    <w:rsid w:val="006D1D7D"/>
    <w:rsid w:val="006D5A9A"/>
    <w:rsid w:val="006E043B"/>
    <w:rsid w:val="006E4DF4"/>
    <w:rsid w:val="006F5039"/>
    <w:rsid w:val="006F5296"/>
    <w:rsid w:val="00702797"/>
    <w:rsid w:val="00707B1D"/>
    <w:rsid w:val="00713E81"/>
    <w:rsid w:val="007214BA"/>
    <w:rsid w:val="00727447"/>
    <w:rsid w:val="00727F99"/>
    <w:rsid w:val="00731AD4"/>
    <w:rsid w:val="0075539C"/>
    <w:rsid w:val="00757D2C"/>
    <w:rsid w:val="00785639"/>
    <w:rsid w:val="00794218"/>
    <w:rsid w:val="007A1558"/>
    <w:rsid w:val="007A33B3"/>
    <w:rsid w:val="007B3726"/>
    <w:rsid w:val="007B4660"/>
    <w:rsid w:val="007C7F23"/>
    <w:rsid w:val="007E0B34"/>
    <w:rsid w:val="007E5C32"/>
    <w:rsid w:val="0080057E"/>
    <w:rsid w:val="008147CF"/>
    <w:rsid w:val="00820582"/>
    <w:rsid w:val="00830891"/>
    <w:rsid w:val="00832CEB"/>
    <w:rsid w:val="0086292C"/>
    <w:rsid w:val="00863DAD"/>
    <w:rsid w:val="00864343"/>
    <w:rsid w:val="00867324"/>
    <w:rsid w:val="008740B5"/>
    <w:rsid w:val="00893566"/>
    <w:rsid w:val="008969A3"/>
    <w:rsid w:val="008C5717"/>
    <w:rsid w:val="008C782B"/>
    <w:rsid w:val="008D01F7"/>
    <w:rsid w:val="008D6144"/>
    <w:rsid w:val="008E4F8F"/>
    <w:rsid w:val="008F172E"/>
    <w:rsid w:val="008F45DD"/>
    <w:rsid w:val="00916C4A"/>
    <w:rsid w:val="00917857"/>
    <w:rsid w:val="00927400"/>
    <w:rsid w:val="00934850"/>
    <w:rsid w:val="009414E8"/>
    <w:rsid w:val="00950CFE"/>
    <w:rsid w:val="009636A8"/>
    <w:rsid w:val="00967835"/>
    <w:rsid w:val="0097516C"/>
    <w:rsid w:val="00997FF5"/>
    <w:rsid w:val="009A77E9"/>
    <w:rsid w:val="009E693D"/>
    <w:rsid w:val="009F2C6A"/>
    <w:rsid w:val="009F5D66"/>
    <w:rsid w:val="00A01707"/>
    <w:rsid w:val="00A0210A"/>
    <w:rsid w:val="00A032EE"/>
    <w:rsid w:val="00A34793"/>
    <w:rsid w:val="00A4093F"/>
    <w:rsid w:val="00A414D7"/>
    <w:rsid w:val="00A44D5F"/>
    <w:rsid w:val="00A45BC3"/>
    <w:rsid w:val="00A5535E"/>
    <w:rsid w:val="00A67F57"/>
    <w:rsid w:val="00A71CF3"/>
    <w:rsid w:val="00A9053C"/>
    <w:rsid w:val="00A91A86"/>
    <w:rsid w:val="00A924B7"/>
    <w:rsid w:val="00A93563"/>
    <w:rsid w:val="00AA1BAD"/>
    <w:rsid w:val="00AC52BF"/>
    <w:rsid w:val="00AC5455"/>
    <w:rsid w:val="00AE7E52"/>
    <w:rsid w:val="00B0065B"/>
    <w:rsid w:val="00B1316B"/>
    <w:rsid w:val="00B26709"/>
    <w:rsid w:val="00B358BE"/>
    <w:rsid w:val="00B3593E"/>
    <w:rsid w:val="00B67102"/>
    <w:rsid w:val="00B763E0"/>
    <w:rsid w:val="00B77723"/>
    <w:rsid w:val="00B80A41"/>
    <w:rsid w:val="00B95AF1"/>
    <w:rsid w:val="00BB4511"/>
    <w:rsid w:val="00BC2BEC"/>
    <w:rsid w:val="00BD3C63"/>
    <w:rsid w:val="00BE30BD"/>
    <w:rsid w:val="00BF28A2"/>
    <w:rsid w:val="00BF3480"/>
    <w:rsid w:val="00BF77FA"/>
    <w:rsid w:val="00C00A5E"/>
    <w:rsid w:val="00C1006C"/>
    <w:rsid w:val="00C374E1"/>
    <w:rsid w:val="00C40A44"/>
    <w:rsid w:val="00C4500C"/>
    <w:rsid w:val="00C56C2C"/>
    <w:rsid w:val="00C706B0"/>
    <w:rsid w:val="00C820DB"/>
    <w:rsid w:val="00C849B3"/>
    <w:rsid w:val="00CA144E"/>
    <w:rsid w:val="00CA269B"/>
    <w:rsid w:val="00CB2FE4"/>
    <w:rsid w:val="00CC1AFE"/>
    <w:rsid w:val="00CD143A"/>
    <w:rsid w:val="00CD3BCF"/>
    <w:rsid w:val="00CE2160"/>
    <w:rsid w:val="00CE7486"/>
    <w:rsid w:val="00D3792C"/>
    <w:rsid w:val="00D4304C"/>
    <w:rsid w:val="00D475EF"/>
    <w:rsid w:val="00D507D0"/>
    <w:rsid w:val="00D73297"/>
    <w:rsid w:val="00D83438"/>
    <w:rsid w:val="00D8648A"/>
    <w:rsid w:val="00D86802"/>
    <w:rsid w:val="00D93F23"/>
    <w:rsid w:val="00D96069"/>
    <w:rsid w:val="00DA726F"/>
    <w:rsid w:val="00DD2E68"/>
    <w:rsid w:val="00DD352A"/>
    <w:rsid w:val="00DE1D4A"/>
    <w:rsid w:val="00DE793F"/>
    <w:rsid w:val="00DF5DF7"/>
    <w:rsid w:val="00E249DC"/>
    <w:rsid w:val="00E27A6F"/>
    <w:rsid w:val="00E32E86"/>
    <w:rsid w:val="00E33A06"/>
    <w:rsid w:val="00E50223"/>
    <w:rsid w:val="00E506CD"/>
    <w:rsid w:val="00E64AC2"/>
    <w:rsid w:val="00E70B0D"/>
    <w:rsid w:val="00E731BE"/>
    <w:rsid w:val="00E736FB"/>
    <w:rsid w:val="00E81348"/>
    <w:rsid w:val="00E92D6F"/>
    <w:rsid w:val="00E955B4"/>
    <w:rsid w:val="00ED1504"/>
    <w:rsid w:val="00EF0E23"/>
    <w:rsid w:val="00EF4A66"/>
    <w:rsid w:val="00EF54DB"/>
    <w:rsid w:val="00F12DAD"/>
    <w:rsid w:val="00F13433"/>
    <w:rsid w:val="00F15490"/>
    <w:rsid w:val="00F25F4F"/>
    <w:rsid w:val="00F3787F"/>
    <w:rsid w:val="00F4523F"/>
    <w:rsid w:val="00F575AE"/>
    <w:rsid w:val="00F70DD4"/>
    <w:rsid w:val="00F71288"/>
    <w:rsid w:val="00F7451C"/>
    <w:rsid w:val="00F93B25"/>
    <w:rsid w:val="00F95B43"/>
    <w:rsid w:val="00FA45C1"/>
    <w:rsid w:val="00FA5320"/>
    <w:rsid w:val="00FB0AE0"/>
    <w:rsid w:val="00FB443A"/>
    <w:rsid w:val="00FC66EE"/>
    <w:rsid w:val="00FC7D86"/>
    <w:rsid w:val="00FF22B5"/>
    <w:rsid w:val="00FF5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4E30F"/>
  <w15:chartTrackingRefBased/>
  <w15:docId w15:val="{7DF89DA8-76B1-4566-8BC1-04164566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297"/>
    <w:pPr>
      <w:widowControl w:val="0"/>
    </w:pPr>
  </w:style>
  <w:style w:type="paragraph" w:styleId="1">
    <w:name w:val="heading 1"/>
    <w:basedOn w:val="a"/>
    <w:next w:val="a"/>
    <w:link w:val="10"/>
    <w:uiPriority w:val="9"/>
    <w:qFormat/>
    <w:rsid w:val="00C1006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928B2"/>
    <w:pPr>
      <w:keepNext/>
      <w:keepLines/>
      <w:widowControl/>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1"/>
    <w:qFormat/>
    <w:rsid w:val="00B1316B"/>
    <w:pPr>
      <w:spacing w:line="300" w:lineRule="auto"/>
      <w:jc w:val="left"/>
    </w:pPr>
    <w:rPr>
      <w:rFonts w:ascii="Times New Roman" w:eastAsia="宋体" w:hAnsi="Times New Roman" w:cs="Times New Roman"/>
      <w:kern w:val="0"/>
      <w:sz w:val="20"/>
      <w:szCs w:val="21"/>
    </w:rPr>
  </w:style>
  <w:style w:type="character" w:customStyle="1" w:styleId="10">
    <w:name w:val="标题 1 字符"/>
    <w:basedOn w:val="a0"/>
    <w:link w:val="1"/>
    <w:uiPriority w:val="9"/>
    <w:rsid w:val="00C1006C"/>
    <w:rPr>
      <w:b/>
      <w:bCs/>
      <w:kern w:val="44"/>
      <w:sz w:val="44"/>
      <w:szCs w:val="44"/>
    </w:rPr>
  </w:style>
  <w:style w:type="paragraph" w:styleId="a3">
    <w:name w:val="header"/>
    <w:basedOn w:val="a"/>
    <w:link w:val="a4"/>
    <w:uiPriority w:val="99"/>
    <w:unhideWhenUsed/>
    <w:rsid w:val="00F1549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15490"/>
    <w:rPr>
      <w:sz w:val="18"/>
      <w:szCs w:val="18"/>
    </w:rPr>
  </w:style>
  <w:style w:type="paragraph" w:styleId="a5">
    <w:name w:val="footer"/>
    <w:basedOn w:val="a"/>
    <w:link w:val="a6"/>
    <w:uiPriority w:val="99"/>
    <w:unhideWhenUsed/>
    <w:rsid w:val="00F15490"/>
    <w:pPr>
      <w:tabs>
        <w:tab w:val="center" w:pos="4153"/>
        <w:tab w:val="right" w:pos="8306"/>
      </w:tabs>
      <w:snapToGrid w:val="0"/>
      <w:jc w:val="left"/>
    </w:pPr>
    <w:rPr>
      <w:sz w:val="18"/>
      <w:szCs w:val="18"/>
    </w:rPr>
  </w:style>
  <w:style w:type="character" w:customStyle="1" w:styleId="a6">
    <w:name w:val="页脚 字符"/>
    <w:basedOn w:val="a0"/>
    <w:link w:val="a5"/>
    <w:uiPriority w:val="99"/>
    <w:rsid w:val="00F15490"/>
    <w:rPr>
      <w:sz w:val="18"/>
      <w:szCs w:val="18"/>
    </w:rPr>
  </w:style>
  <w:style w:type="paragraph" w:customStyle="1" w:styleId="Normal1">
    <w:name w:val="Normal_1"/>
    <w:qFormat/>
    <w:rsid w:val="00F93B25"/>
    <w:pPr>
      <w:widowControl w:val="0"/>
    </w:pPr>
    <w:rPr>
      <w:rFonts w:ascii="Calibri" w:eastAsia="宋体" w:hAnsi="Calibri" w:cs="宋体"/>
    </w:rPr>
  </w:style>
  <w:style w:type="character" w:styleId="a7">
    <w:name w:val="Emphasis"/>
    <w:basedOn w:val="a0"/>
    <w:uiPriority w:val="20"/>
    <w:qFormat/>
    <w:rsid w:val="008F45DD"/>
    <w:rPr>
      <w:i/>
      <w:iCs/>
    </w:rPr>
  </w:style>
  <w:style w:type="paragraph" w:styleId="a8">
    <w:name w:val="Body Text"/>
    <w:basedOn w:val="a"/>
    <w:link w:val="a9"/>
    <w:uiPriority w:val="99"/>
    <w:semiHidden/>
    <w:unhideWhenUsed/>
    <w:rsid w:val="00934850"/>
    <w:pPr>
      <w:spacing w:after="120"/>
    </w:pPr>
    <w:rPr>
      <w:rFonts w:ascii="Times New Roman" w:eastAsia="宋体" w:hAnsi="Times New Roman" w:cs="宋体"/>
      <w:szCs w:val="24"/>
    </w:rPr>
  </w:style>
  <w:style w:type="character" w:customStyle="1" w:styleId="a9">
    <w:name w:val="正文文本 字符"/>
    <w:basedOn w:val="a0"/>
    <w:link w:val="a8"/>
    <w:uiPriority w:val="99"/>
    <w:semiHidden/>
    <w:rsid w:val="00934850"/>
    <w:rPr>
      <w:rFonts w:ascii="Times New Roman" w:eastAsia="宋体" w:hAnsi="Times New Roman" w:cs="宋体"/>
      <w:szCs w:val="24"/>
    </w:rPr>
  </w:style>
  <w:style w:type="paragraph" w:customStyle="1" w:styleId="21">
    <w:name w:val="正文2"/>
    <w:next w:val="a8"/>
    <w:qFormat/>
    <w:rsid w:val="00CE2160"/>
    <w:pPr>
      <w:widowControl w:val="0"/>
    </w:pPr>
    <w:rPr>
      <w:rFonts w:ascii="Times New Roman" w:eastAsia="宋体" w:hAnsi="Times New Roman" w:cs="Times New Roman"/>
    </w:rPr>
  </w:style>
  <w:style w:type="paragraph" w:customStyle="1" w:styleId="Normal10">
    <w:name w:val="Normal1"/>
    <w:qFormat/>
    <w:rsid w:val="00CE2160"/>
    <w:pPr>
      <w:widowControl w:val="0"/>
    </w:pPr>
    <w:rPr>
      <w:rFonts w:ascii="等线" w:eastAsia="等线" w:hAnsi="等线" w:cs="等线"/>
      <w:szCs w:val="21"/>
    </w:rPr>
  </w:style>
  <w:style w:type="paragraph" w:styleId="aa">
    <w:name w:val="Plain Text"/>
    <w:aliases w:val=" Char, Char Char Char,Char,Char Char,Char Char Char,Plain Te,Plain Text,普通,普通文字,普通文字 Char,标题1,标题1 Char Char,标题1 Char Char Char Char Char,游数的,游数的格式,纯文本 Char,纯文本 Char Char,纯文本 Char Char Char,纯文本 Char Char1,纯文本 Char Char1 Char Char Char,纯文本 Char1"/>
    <w:basedOn w:val="a"/>
    <w:link w:val="ab"/>
    <w:unhideWhenUsed/>
    <w:qFormat/>
    <w:rsid w:val="008E4F8F"/>
    <w:rPr>
      <w:rFonts w:ascii="宋体" w:eastAsia="宋体" w:hAnsi="Courier New" w:cs="Courier New"/>
      <w:szCs w:val="21"/>
    </w:rPr>
  </w:style>
  <w:style w:type="character" w:customStyle="1" w:styleId="ab">
    <w:name w:val="纯文本 字符"/>
    <w:aliases w:val=" Char 字符, Char Char Char 字符,Char 字符,Char Char 字符,Char Char Char 字符,Plain Te 字符,Plain Text 字符,普通 字符,普通文字 字符,普通文字 Char 字符,标题1 字符,标题1 Char Char 字符,标题1 Char Char Char Char Char 字符,游数的 字符,游数的格式 字符,纯文本 Char 字符,纯文本 Char Char 字符,纯文本 Char Char Char 字符"/>
    <w:basedOn w:val="a0"/>
    <w:link w:val="aa"/>
    <w:qFormat/>
    <w:rsid w:val="008E4F8F"/>
    <w:rPr>
      <w:rFonts w:ascii="宋体" w:eastAsia="宋体" w:hAnsi="Courier New" w:cs="Courier New"/>
      <w:szCs w:val="21"/>
    </w:rPr>
  </w:style>
  <w:style w:type="paragraph" w:customStyle="1" w:styleId="3">
    <w:name w:val="正文3"/>
    <w:next w:val="a8"/>
    <w:qFormat/>
    <w:rsid w:val="00863DAD"/>
    <w:pPr>
      <w:widowControl w:val="0"/>
    </w:pPr>
    <w:rPr>
      <w:rFonts w:ascii="Times New Roman" w:eastAsia="宋体" w:hAnsi="Times New Roman" w:cs="Times New Roman"/>
    </w:rPr>
  </w:style>
  <w:style w:type="paragraph" w:customStyle="1" w:styleId="Normal0">
    <w:name w:val="Normal_0"/>
    <w:next w:val="a8"/>
    <w:qFormat/>
    <w:rsid w:val="00FA5320"/>
    <w:pPr>
      <w:widowControl w:val="0"/>
    </w:pPr>
    <w:rPr>
      <w:rFonts w:ascii="Calibri" w:eastAsia="宋体" w:hAnsi="Calibri" w:cs="Times New Roman"/>
    </w:rPr>
  </w:style>
  <w:style w:type="paragraph" w:styleId="ac">
    <w:name w:val="Normal (Web)"/>
    <w:basedOn w:val="a"/>
    <w:uiPriority w:val="99"/>
    <w:rsid w:val="0075539C"/>
    <w:pPr>
      <w:widowControl/>
      <w:spacing w:before="100" w:beforeAutospacing="1" w:after="100" w:afterAutospacing="1"/>
      <w:jc w:val="left"/>
    </w:pPr>
    <w:rPr>
      <w:rFonts w:ascii="宋体" w:eastAsia="宋体" w:hAnsi="宋体" w:cs="宋体"/>
      <w:kern w:val="0"/>
      <w:sz w:val="24"/>
      <w:szCs w:val="24"/>
    </w:rPr>
  </w:style>
  <w:style w:type="paragraph" w:styleId="ad">
    <w:name w:val="List Paragraph"/>
    <w:basedOn w:val="a"/>
    <w:uiPriority w:val="34"/>
    <w:qFormat/>
    <w:rsid w:val="00C40A44"/>
    <w:pPr>
      <w:ind w:firstLineChars="200" w:firstLine="420"/>
    </w:pPr>
  </w:style>
  <w:style w:type="character" w:customStyle="1" w:styleId="20">
    <w:name w:val="标题 2 字符"/>
    <w:basedOn w:val="a0"/>
    <w:link w:val="2"/>
    <w:uiPriority w:val="9"/>
    <w:rsid w:val="000928B2"/>
    <w:rPr>
      <w:rFonts w:asciiTheme="majorHAnsi" w:eastAsiaTheme="majorEastAsia" w:hAnsiTheme="majorHAnsi" w:cstheme="majorBidi"/>
      <w:b/>
      <w:bCs/>
      <w:sz w:val="32"/>
      <w:szCs w:val="32"/>
    </w:rPr>
  </w:style>
  <w:style w:type="table" w:styleId="ae">
    <w:name w:val="Table Grid"/>
    <w:basedOn w:val="a1"/>
    <w:uiPriority w:val="39"/>
    <w:rsid w:val="00381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8960">
      <w:bodyDiv w:val="1"/>
      <w:marLeft w:val="0"/>
      <w:marRight w:val="0"/>
      <w:marTop w:val="0"/>
      <w:marBottom w:val="0"/>
      <w:divBdr>
        <w:top w:val="none" w:sz="0" w:space="0" w:color="auto"/>
        <w:left w:val="none" w:sz="0" w:space="0" w:color="auto"/>
        <w:bottom w:val="none" w:sz="0" w:space="0" w:color="auto"/>
        <w:right w:val="none" w:sz="0" w:space="0" w:color="auto"/>
      </w:divBdr>
    </w:div>
    <w:div w:id="20085900">
      <w:bodyDiv w:val="1"/>
      <w:marLeft w:val="0"/>
      <w:marRight w:val="0"/>
      <w:marTop w:val="0"/>
      <w:marBottom w:val="0"/>
      <w:divBdr>
        <w:top w:val="none" w:sz="0" w:space="0" w:color="auto"/>
        <w:left w:val="none" w:sz="0" w:space="0" w:color="auto"/>
        <w:bottom w:val="none" w:sz="0" w:space="0" w:color="auto"/>
        <w:right w:val="none" w:sz="0" w:space="0" w:color="auto"/>
      </w:divBdr>
    </w:div>
    <w:div w:id="41028515">
      <w:bodyDiv w:val="1"/>
      <w:marLeft w:val="0"/>
      <w:marRight w:val="0"/>
      <w:marTop w:val="0"/>
      <w:marBottom w:val="0"/>
      <w:divBdr>
        <w:top w:val="none" w:sz="0" w:space="0" w:color="auto"/>
        <w:left w:val="none" w:sz="0" w:space="0" w:color="auto"/>
        <w:bottom w:val="none" w:sz="0" w:space="0" w:color="auto"/>
        <w:right w:val="none" w:sz="0" w:space="0" w:color="auto"/>
      </w:divBdr>
    </w:div>
    <w:div w:id="44187044">
      <w:bodyDiv w:val="1"/>
      <w:marLeft w:val="0"/>
      <w:marRight w:val="0"/>
      <w:marTop w:val="0"/>
      <w:marBottom w:val="0"/>
      <w:divBdr>
        <w:top w:val="none" w:sz="0" w:space="0" w:color="auto"/>
        <w:left w:val="none" w:sz="0" w:space="0" w:color="auto"/>
        <w:bottom w:val="none" w:sz="0" w:space="0" w:color="auto"/>
        <w:right w:val="none" w:sz="0" w:space="0" w:color="auto"/>
      </w:divBdr>
    </w:div>
    <w:div w:id="54278037">
      <w:bodyDiv w:val="1"/>
      <w:marLeft w:val="0"/>
      <w:marRight w:val="0"/>
      <w:marTop w:val="0"/>
      <w:marBottom w:val="0"/>
      <w:divBdr>
        <w:top w:val="none" w:sz="0" w:space="0" w:color="auto"/>
        <w:left w:val="none" w:sz="0" w:space="0" w:color="auto"/>
        <w:bottom w:val="none" w:sz="0" w:space="0" w:color="auto"/>
        <w:right w:val="none" w:sz="0" w:space="0" w:color="auto"/>
      </w:divBdr>
    </w:div>
    <w:div w:id="60758502">
      <w:bodyDiv w:val="1"/>
      <w:marLeft w:val="0"/>
      <w:marRight w:val="0"/>
      <w:marTop w:val="0"/>
      <w:marBottom w:val="0"/>
      <w:divBdr>
        <w:top w:val="none" w:sz="0" w:space="0" w:color="auto"/>
        <w:left w:val="none" w:sz="0" w:space="0" w:color="auto"/>
        <w:bottom w:val="none" w:sz="0" w:space="0" w:color="auto"/>
        <w:right w:val="none" w:sz="0" w:space="0" w:color="auto"/>
      </w:divBdr>
    </w:div>
    <w:div w:id="65034873">
      <w:bodyDiv w:val="1"/>
      <w:marLeft w:val="0"/>
      <w:marRight w:val="0"/>
      <w:marTop w:val="0"/>
      <w:marBottom w:val="0"/>
      <w:divBdr>
        <w:top w:val="none" w:sz="0" w:space="0" w:color="auto"/>
        <w:left w:val="none" w:sz="0" w:space="0" w:color="auto"/>
        <w:bottom w:val="none" w:sz="0" w:space="0" w:color="auto"/>
        <w:right w:val="none" w:sz="0" w:space="0" w:color="auto"/>
      </w:divBdr>
    </w:div>
    <w:div w:id="77295145">
      <w:bodyDiv w:val="1"/>
      <w:marLeft w:val="0"/>
      <w:marRight w:val="0"/>
      <w:marTop w:val="0"/>
      <w:marBottom w:val="0"/>
      <w:divBdr>
        <w:top w:val="none" w:sz="0" w:space="0" w:color="auto"/>
        <w:left w:val="none" w:sz="0" w:space="0" w:color="auto"/>
        <w:bottom w:val="none" w:sz="0" w:space="0" w:color="auto"/>
        <w:right w:val="none" w:sz="0" w:space="0" w:color="auto"/>
      </w:divBdr>
    </w:div>
    <w:div w:id="89661704">
      <w:bodyDiv w:val="1"/>
      <w:marLeft w:val="0"/>
      <w:marRight w:val="0"/>
      <w:marTop w:val="0"/>
      <w:marBottom w:val="0"/>
      <w:divBdr>
        <w:top w:val="none" w:sz="0" w:space="0" w:color="auto"/>
        <w:left w:val="none" w:sz="0" w:space="0" w:color="auto"/>
        <w:bottom w:val="none" w:sz="0" w:space="0" w:color="auto"/>
        <w:right w:val="none" w:sz="0" w:space="0" w:color="auto"/>
      </w:divBdr>
    </w:div>
    <w:div w:id="142239183">
      <w:bodyDiv w:val="1"/>
      <w:marLeft w:val="0"/>
      <w:marRight w:val="0"/>
      <w:marTop w:val="0"/>
      <w:marBottom w:val="0"/>
      <w:divBdr>
        <w:top w:val="none" w:sz="0" w:space="0" w:color="auto"/>
        <w:left w:val="none" w:sz="0" w:space="0" w:color="auto"/>
        <w:bottom w:val="none" w:sz="0" w:space="0" w:color="auto"/>
        <w:right w:val="none" w:sz="0" w:space="0" w:color="auto"/>
      </w:divBdr>
    </w:div>
    <w:div w:id="229852639">
      <w:bodyDiv w:val="1"/>
      <w:marLeft w:val="0"/>
      <w:marRight w:val="0"/>
      <w:marTop w:val="0"/>
      <w:marBottom w:val="0"/>
      <w:divBdr>
        <w:top w:val="none" w:sz="0" w:space="0" w:color="auto"/>
        <w:left w:val="none" w:sz="0" w:space="0" w:color="auto"/>
        <w:bottom w:val="none" w:sz="0" w:space="0" w:color="auto"/>
        <w:right w:val="none" w:sz="0" w:space="0" w:color="auto"/>
      </w:divBdr>
    </w:div>
    <w:div w:id="442042753">
      <w:bodyDiv w:val="1"/>
      <w:marLeft w:val="0"/>
      <w:marRight w:val="0"/>
      <w:marTop w:val="0"/>
      <w:marBottom w:val="0"/>
      <w:divBdr>
        <w:top w:val="none" w:sz="0" w:space="0" w:color="auto"/>
        <w:left w:val="none" w:sz="0" w:space="0" w:color="auto"/>
        <w:bottom w:val="none" w:sz="0" w:space="0" w:color="auto"/>
        <w:right w:val="none" w:sz="0" w:space="0" w:color="auto"/>
      </w:divBdr>
    </w:div>
    <w:div w:id="487332462">
      <w:bodyDiv w:val="1"/>
      <w:marLeft w:val="0"/>
      <w:marRight w:val="0"/>
      <w:marTop w:val="0"/>
      <w:marBottom w:val="0"/>
      <w:divBdr>
        <w:top w:val="none" w:sz="0" w:space="0" w:color="auto"/>
        <w:left w:val="none" w:sz="0" w:space="0" w:color="auto"/>
        <w:bottom w:val="none" w:sz="0" w:space="0" w:color="auto"/>
        <w:right w:val="none" w:sz="0" w:space="0" w:color="auto"/>
      </w:divBdr>
    </w:div>
    <w:div w:id="570046070">
      <w:bodyDiv w:val="1"/>
      <w:marLeft w:val="0"/>
      <w:marRight w:val="0"/>
      <w:marTop w:val="0"/>
      <w:marBottom w:val="0"/>
      <w:divBdr>
        <w:top w:val="none" w:sz="0" w:space="0" w:color="auto"/>
        <w:left w:val="none" w:sz="0" w:space="0" w:color="auto"/>
        <w:bottom w:val="none" w:sz="0" w:space="0" w:color="auto"/>
        <w:right w:val="none" w:sz="0" w:space="0" w:color="auto"/>
      </w:divBdr>
    </w:div>
    <w:div w:id="632833478">
      <w:bodyDiv w:val="1"/>
      <w:marLeft w:val="0"/>
      <w:marRight w:val="0"/>
      <w:marTop w:val="0"/>
      <w:marBottom w:val="0"/>
      <w:divBdr>
        <w:top w:val="none" w:sz="0" w:space="0" w:color="auto"/>
        <w:left w:val="none" w:sz="0" w:space="0" w:color="auto"/>
        <w:bottom w:val="none" w:sz="0" w:space="0" w:color="auto"/>
        <w:right w:val="none" w:sz="0" w:space="0" w:color="auto"/>
      </w:divBdr>
    </w:div>
    <w:div w:id="730612792">
      <w:bodyDiv w:val="1"/>
      <w:marLeft w:val="0"/>
      <w:marRight w:val="0"/>
      <w:marTop w:val="0"/>
      <w:marBottom w:val="0"/>
      <w:divBdr>
        <w:top w:val="none" w:sz="0" w:space="0" w:color="auto"/>
        <w:left w:val="none" w:sz="0" w:space="0" w:color="auto"/>
        <w:bottom w:val="none" w:sz="0" w:space="0" w:color="auto"/>
        <w:right w:val="none" w:sz="0" w:space="0" w:color="auto"/>
      </w:divBdr>
    </w:div>
    <w:div w:id="760881227">
      <w:bodyDiv w:val="1"/>
      <w:marLeft w:val="0"/>
      <w:marRight w:val="0"/>
      <w:marTop w:val="0"/>
      <w:marBottom w:val="0"/>
      <w:divBdr>
        <w:top w:val="none" w:sz="0" w:space="0" w:color="auto"/>
        <w:left w:val="none" w:sz="0" w:space="0" w:color="auto"/>
        <w:bottom w:val="none" w:sz="0" w:space="0" w:color="auto"/>
        <w:right w:val="none" w:sz="0" w:space="0" w:color="auto"/>
      </w:divBdr>
    </w:div>
    <w:div w:id="856113435">
      <w:bodyDiv w:val="1"/>
      <w:marLeft w:val="0"/>
      <w:marRight w:val="0"/>
      <w:marTop w:val="0"/>
      <w:marBottom w:val="0"/>
      <w:divBdr>
        <w:top w:val="none" w:sz="0" w:space="0" w:color="auto"/>
        <w:left w:val="none" w:sz="0" w:space="0" w:color="auto"/>
        <w:bottom w:val="none" w:sz="0" w:space="0" w:color="auto"/>
        <w:right w:val="none" w:sz="0" w:space="0" w:color="auto"/>
      </w:divBdr>
    </w:div>
    <w:div w:id="886838253">
      <w:bodyDiv w:val="1"/>
      <w:marLeft w:val="0"/>
      <w:marRight w:val="0"/>
      <w:marTop w:val="0"/>
      <w:marBottom w:val="0"/>
      <w:divBdr>
        <w:top w:val="none" w:sz="0" w:space="0" w:color="auto"/>
        <w:left w:val="none" w:sz="0" w:space="0" w:color="auto"/>
        <w:bottom w:val="none" w:sz="0" w:space="0" w:color="auto"/>
        <w:right w:val="none" w:sz="0" w:space="0" w:color="auto"/>
      </w:divBdr>
    </w:div>
    <w:div w:id="913124404">
      <w:bodyDiv w:val="1"/>
      <w:marLeft w:val="0"/>
      <w:marRight w:val="0"/>
      <w:marTop w:val="0"/>
      <w:marBottom w:val="0"/>
      <w:divBdr>
        <w:top w:val="none" w:sz="0" w:space="0" w:color="auto"/>
        <w:left w:val="none" w:sz="0" w:space="0" w:color="auto"/>
        <w:bottom w:val="none" w:sz="0" w:space="0" w:color="auto"/>
        <w:right w:val="none" w:sz="0" w:space="0" w:color="auto"/>
      </w:divBdr>
    </w:div>
    <w:div w:id="947588639">
      <w:bodyDiv w:val="1"/>
      <w:marLeft w:val="0"/>
      <w:marRight w:val="0"/>
      <w:marTop w:val="0"/>
      <w:marBottom w:val="0"/>
      <w:divBdr>
        <w:top w:val="none" w:sz="0" w:space="0" w:color="auto"/>
        <w:left w:val="none" w:sz="0" w:space="0" w:color="auto"/>
        <w:bottom w:val="none" w:sz="0" w:space="0" w:color="auto"/>
        <w:right w:val="none" w:sz="0" w:space="0" w:color="auto"/>
      </w:divBdr>
    </w:div>
    <w:div w:id="1140726414">
      <w:bodyDiv w:val="1"/>
      <w:marLeft w:val="0"/>
      <w:marRight w:val="0"/>
      <w:marTop w:val="0"/>
      <w:marBottom w:val="0"/>
      <w:divBdr>
        <w:top w:val="none" w:sz="0" w:space="0" w:color="auto"/>
        <w:left w:val="none" w:sz="0" w:space="0" w:color="auto"/>
        <w:bottom w:val="none" w:sz="0" w:space="0" w:color="auto"/>
        <w:right w:val="none" w:sz="0" w:space="0" w:color="auto"/>
      </w:divBdr>
    </w:div>
    <w:div w:id="1251430066">
      <w:bodyDiv w:val="1"/>
      <w:marLeft w:val="0"/>
      <w:marRight w:val="0"/>
      <w:marTop w:val="0"/>
      <w:marBottom w:val="0"/>
      <w:divBdr>
        <w:top w:val="none" w:sz="0" w:space="0" w:color="auto"/>
        <w:left w:val="none" w:sz="0" w:space="0" w:color="auto"/>
        <w:bottom w:val="none" w:sz="0" w:space="0" w:color="auto"/>
        <w:right w:val="none" w:sz="0" w:space="0" w:color="auto"/>
      </w:divBdr>
    </w:div>
    <w:div w:id="1310095937">
      <w:bodyDiv w:val="1"/>
      <w:marLeft w:val="0"/>
      <w:marRight w:val="0"/>
      <w:marTop w:val="0"/>
      <w:marBottom w:val="0"/>
      <w:divBdr>
        <w:top w:val="none" w:sz="0" w:space="0" w:color="auto"/>
        <w:left w:val="none" w:sz="0" w:space="0" w:color="auto"/>
        <w:bottom w:val="none" w:sz="0" w:space="0" w:color="auto"/>
        <w:right w:val="none" w:sz="0" w:space="0" w:color="auto"/>
      </w:divBdr>
    </w:div>
    <w:div w:id="1332297542">
      <w:bodyDiv w:val="1"/>
      <w:marLeft w:val="0"/>
      <w:marRight w:val="0"/>
      <w:marTop w:val="0"/>
      <w:marBottom w:val="0"/>
      <w:divBdr>
        <w:top w:val="none" w:sz="0" w:space="0" w:color="auto"/>
        <w:left w:val="none" w:sz="0" w:space="0" w:color="auto"/>
        <w:bottom w:val="none" w:sz="0" w:space="0" w:color="auto"/>
        <w:right w:val="none" w:sz="0" w:space="0" w:color="auto"/>
      </w:divBdr>
    </w:div>
    <w:div w:id="1508786011">
      <w:bodyDiv w:val="1"/>
      <w:marLeft w:val="0"/>
      <w:marRight w:val="0"/>
      <w:marTop w:val="0"/>
      <w:marBottom w:val="0"/>
      <w:divBdr>
        <w:top w:val="none" w:sz="0" w:space="0" w:color="auto"/>
        <w:left w:val="none" w:sz="0" w:space="0" w:color="auto"/>
        <w:bottom w:val="none" w:sz="0" w:space="0" w:color="auto"/>
        <w:right w:val="none" w:sz="0" w:space="0" w:color="auto"/>
      </w:divBdr>
    </w:div>
    <w:div w:id="1541284198">
      <w:bodyDiv w:val="1"/>
      <w:marLeft w:val="0"/>
      <w:marRight w:val="0"/>
      <w:marTop w:val="0"/>
      <w:marBottom w:val="0"/>
      <w:divBdr>
        <w:top w:val="none" w:sz="0" w:space="0" w:color="auto"/>
        <w:left w:val="none" w:sz="0" w:space="0" w:color="auto"/>
        <w:bottom w:val="none" w:sz="0" w:space="0" w:color="auto"/>
        <w:right w:val="none" w:sz="0" w:space="0" w:color="auto"/>
      </w:divBdr>
    </w:div>
    <w:div w:id="1558392030">
      <w:bodyDiv w:val="1"/>
      <w:marLeft w:val="0"/>
      <w:marRight w:val="0"/>
      <w:marTop w:val="0"/>
      <w:marBottom w:val="0"/>
      <w:divBdr>
        <w:top w:val="none" w:sz="0" w:space="0" w:color="auto"/>
        <w:left w:val="none" w:sz="0" w:space="0" w:color="auto"/>
        <w:bottom w:val="none" w:sz="0" w:space="0" w:color="auto"/>
        <w:right w:val="none" w:sz="0" w:space="0" w:color="auto"/>
      </w:divBdr>
    </w:div>
    <w:div w:id="1605379542">
      <w:bodyDiv w:val="1"/>
      <w:marLeft w:val="0"/>
      <w:marRight w:val="0"/>
      <w:marTop w:val="0"/>
      <w:marBottom w:val="0"/>
      <w:divBdr>
        <w:top w:val="none" w:sz="0" w:space="0" w:color="auto"/>
        <w:left w:val="none" w:sz="0" w:space="0" w:color="auto"/>
        <w:bottom w:val="none" w:sz="0" w:space="0" w:color="auto"/>
        <w:right w:val="none" w:sz="0" w:space="0" w:color="auto"/>
      </w:divBdr>
    </w:div>
    <w:div w:id="1661425756">
      <w:bodyDiv w:val="1"/>
      <w:marLeft w:val="0"/>
      <w:marRight w:val="0"/>
      <w:marTop w:val="0"/>
      <w:marBottom w:val="0"/>
      <w:divBdr>
        <w:top w:val="none" w:sz="0" w:space="0" w:color="auto"/>
        <w:left w:val="none" w:sz="0" w:space="0" w:color="auto"/>
        <w:bottom w:val="none" w:sz="0" w:space="0" w:color="auto"/>
        <w:right w:val="none" w:sz="0" w:space="0" w:color="auto"/>
      </w:divBdr>
    </w:div>
    <w:div w:id="1822455956">
      <w:bodyDiv w:val="1"/>
      <w:marLeft w:val="0"/>
      <w:marRight w:val="0"/>
      <w:marTop w:val="0"/>
      <w:marBottom w:val="0"/>
      <w:divBdr>
        <w:top w:val="none" w:sz="0" w:space="0" w:color="auto"/>
        <w:left w:val="none" w:sz="0" w:space="0" w:color="auto"/>
        <w:bottom w:val="none" w:sz="0" w:space="0" w:color="auto"/>
        <w:right w:val="none" w:sz="0" w:space="0" w:color="auto"/>
      </w:divBdr>
    </w:div>
    <w:div w:id="1824932800">
      <w:bodyDiv w:val="1"/>
      <w:marLeft w:val="0"/>
      <w:marRight w:val="0"/>
      <w:marTop w:val="0"/>
      <w:marBottom w:val="0"/>
      <w:divBdr>
        <w:top w:val="none" w:sz="0" w:space="0" w:color="auto"/>
        <w:left w:val="none" w:sz="0" w:space="0" w:color="auto"/>
        <w:bottom w:val="none" w:sz="0" w:space="0" w:color="auto"/>
        <w:right w:val="none" w:sz="0" w:space="0" w:color="auto"/>
      </w:divBdr>
    </w:div>
    <w:div w:id="200875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1150</Words>
  <Characters>6555</Characters>
  <Application>Microsoft Office Word</Application>
  <DocSecurity>0</DocSecurity>
  <Lines>54</Lines>
  <Paragraphs>15</Paragraphs>
  <ScaleCrop>false</ScaleCrop>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联 峰</dc:creator>
  <cp:keywords/>
  <dc:description/>
  <cp:lastModifiedBy>峰 联</cp:lastModifiedBy>
  <cp:revision>3</cp:revision>
  <dcterms:created xsi:type="dcterms:W3CDTF">2023-09-29T14:50:00Z</dcterms:created>
  <dcterms:modified xsi:type="dcterms:W3CDTF">2023-09-29T14:51:00Z</dcterms:modified>
</cp:coreProperties>
</file>