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Theme="minorEastAsia"/>
          <w:b/>
          <w:sz w:val="32"/>
          <w:szCs w:val="32"/>
          <w:lang w:eastAsia="zh-CN"/>
        </w:rPr>
      </w:pPr>
      <w:r>
        <w:rPr>
          <w:rFonts w:hint="eastAsia"/>
          <w:b/>
          <w:sz w:val="32"/>
          <w:szCs w:val="32"/>
          <w:lang w:eastAsia="zh-CN"/>
        </w:rPr>
        <w:t>深度学习中灯塔——老师的“有所为”</w:t>
      </w:r>
    </w:p>
    <w:p>
      <w:pPr>
        <w:spacing w:line="360" w:lineRule="auto"/>
        <w:ind w:firstLine="437"/>
        <w:rPr>
          <w:sz w:val="24"/>
        </w:rPr>
      </w:pPr>
      <w:r>
        <w:rPr>
          <w:rFonts w:hint="eastAsia"/>
          <w:b/>
          <w:sz w:val="28"/>
          <w:szCs w:val="28"/>
        </w:rPr>
        <w:t>【摘要】</w:t>
      </w:r>
      <w:r>
        <w:rPr>
          <w:rFonts w:hint="eastAsia"/>
          <w:sz w:val="24"/>
          <w:szCs w:val="24"/>
        </w:rPr>
        <w:t>课堂是教师与学生及时</w:t>
      </w:r>
      <w:bookmarkStart w:id="0" w:name="_GoBack"/>
      <w:bookmarkEnd w:id="0"/>
      <w:r>
        <w:rPr>
          <w:rFonts w:hint="eastAsia"/>
          <w:sz w:val="24"/>
          <w:szCs w:val="24"/>
        </w:rPr>
        <w:t>的互动交流的过程</w:t>
      </w:r>
      <w:r>
        <w:rPr>
          <w:rFonts w:hint="eastAsia"/>
          <w:sz w:val="24"/>
          <w:szCs w:val="24"/>
          <w:lang w:eastAsia="zh-CN"/>
        </w:rPr>
        <w:t>，为了让</w:t>
      </w:r>
      <w:r>
        <w:rPr>
          <w:rFonts w:hint="eastAsia"/>
          <w:sz w:val="24"/>
          <w:szCs w:val="24"/>
        </w:rPr>
        <w:t>学生学习有动力、课堂有活力、</w:t>
      </w:r>
      <w:r>
        <w:rPr>
          <w:rFonts w:hint="eastAsia"/>
          <w:sz w:val="24"/>
          <w:szCs w:val="24"/>
          <w:lang w:eastAsia="zh-CN"/>
        </w:rPr>
        <w:t>师</w:t>
      </w:r>
      <w:r>
        <w:rPr>
          <w:rFonts w:hint="eastAsia"/>
          <w:sz w:val="24"/>
          <w:szCs w:val="24"/>
        </w:rPr>
        <w:t>生长能力</w:t>
      </w:r>
      <w:r>
        <w:rPr>
          <w:rFonts w:hint="eastAsia"/>
          <w:sz w:val="24"/>
          <w:szCs w:val="24"/>
          <w:lang w:eastAsia="zh-CN"/>
        </w:rPr>
        <w:t>，</w:t>
      </w:r>
      <w:r>
        <w:rPr>
          <w:rFonts w:hint="eastAsia"/>
          <w:sz w:val="24"/>
          <w:szCs w:val="24"/>
        </w:rPr>
        <w:t>教师</w:t>
      </w:r>
      <w:r>
        <w:rPr>
          <w:rFonts w:hint="eastAsia"/>
          <w:sz w:val="24"/>
          <w:szCs w:val="24"/>
          <w:lang w:eastAsia="zh-CN"/>
        </w:rPr>
        <w:t>必须有所作为，创设一个能激发学生深度学习的课堂</w:t>
      </w:r>
      <w:r>
        <w:rPr>
          <w:rFonts w:hint="eastAsia"/>
          <w:sz w:val="24"/>
          <w:szCs w:val="24"/>
        </w:rPr>
        <w:t>。</w:t>
      </w:r>
      <w:r>
        <w:rPr>
          <w:rFonts w:hint="eastAsia"/>
          <w:sz w:val="24"/>
          <w:szCs w:val="24"/>
          <w:lang w:eastAsia="zh-CN"/>
        </w:rPr>
        <w:t>我们</w:t>
      </w:r>
      <w:r>
        <w:rPr>
          <w:rFonts w:hint="eastAsia"/>
          <w:sz w:val="24"/>
          <w:szCs w:val="24"/>
        </w:rPr>
        <w:t>可以创设一个真实任务</w:t>
      </w:r>
      <w:r>
        <w:rPr>
          <w:rFonts w:hint="eastAsia"/>
          <w:sz w:val="24"/>
          <w:szCs w:val="24"/>
          <w:lang w:eastAsia="zh-CN"/>
        </w:rPr>
        <w:t>情境</w:t>
      </w:r>
      <w:r>
        <w:rPr>
          <w:rFonts w:hint="eastAsia"/>
          <w:sz w:val="24"/>
          <w:szCs w:val="24"/>
        </w:rPr>
        <w:t>“于无向</w:t>
      </w:r>
      <w:r>
        <w:rPr>
          <w:rFonts w:hint="eastAsia"/>
          <w:sz w:val="24"/>
          <w:szCs w:val="24"/>
          <w:lang w:eastAsia="zh-CN"/>
        </w:rPr>
        <w:t>、</w:t>
      </w:r>
      <w:r>
        <w:rPr>
          <w:rFonts w:hint="eastAsia"/>
          <w:sz w:val="24"/>
          <w:szCs w:val="24"/>
        </w:rPr>
        <w:t>偏向处指向”，</w:t>
      </w:r>
      <w:r>
        <w:rPr>
          <w:rFonts w:hint="eastAsia"/>
          <w:sz w:val="24"/>
          <w:szCs w:val="24"/>
          <w:lang w:eastAsia="zh-CN"/>
        </w:rPr>
        <w:t>可</w:t>
      </w:r>
      <w:r>
        <w:rPr>
          <w:rFonts w:hint="eastAsia"/>
          <w:sz w:val="24"/>
          <w:szCs w:val="24"/>
        </w:rPr>
        <w:t>巧用学生新旧知识冲突</w:t>
      </w:r>
      <w:r>
        <w:rPr>
          <w:rFonts w:hint="eastAsia"/>
          <w:sz w:val="24"/>
          <w:szCs w:val="24"/>
          <w:lang w:eastAsia="zh-CN"/>
        </w:rPr>
        <w:t>体验</w:t>
      </w:r>
      <w:r>
        <w:rPr>
          <w:rFonts w:hint="eastAsia"/>
          <w:sz w:val="24"/>
          <w:szCs w:val="24"/>
        </w:rPr>
        <w:t>指导学生“无疑处生疑”，</w:t>
      </w:r>
      <w:r>
        <w:rPr>
          <w:rFonts w:hint="eastAsia"/>
          <w:sz w:val="24"/>
          <w:szCs w:val="24"/>
          <w:lang w:eastAsia="zh-CN"/>
        </w:rPr>
        <w:t>可</w:t>
      </w:r>
      <w:r>
        <w:rPr>
          <w:rFonts w:hint="eastAsia"/>
          <w:sz w:val="24"/>
          <w:szCs w:val="24"/>
        </w:rPr>
        <w:t>用问题串</w:t>
      </w:r>
      <w:r>
        <w:rPr>
          <w:rFonts w:hint="eastAsia"/>
          <w:sz w:val="24"/>
          <w:szCs w:val="24"/>
          <w:lang w:eastAsia="zh-CN"/>
        </w:rPr>
        <w:t>层层设疑</w:t>
      </w:r>
      <w:r>
        <w:rPr>
          <w:rFonts w:hint="eastAsia"/>
          <w:sz w:val="24"/>
          <w:szCs w:val="24"/>
        </w:rPr>
        <w:t>“无光处点灯”，引导学生“于散乱处归纳”来构建新的知识框架，最后用实际问题解决来“于止步处鞭策”</w:t>
      </w:r>
      <w:r>
        <w:rPr>
          <w:rFonts w:hint="eastAsia"/>
          <w:sz w:val="24"/>
          <w:szCs w:val="24"/>
          <w:lang w:eastAsia="zh-CN"/>
        </w:rPr>
        <w:t>，引导知识迁移</w:t>
      </w:r>
      <w:r>
        <w:rPr>
          <w:rFonts w:hint="eastAsia"/>
          <w:sz w:val="24"/>
          <w:szCs w:val="24"/>
        </w:rPr>
        <w:t>。</w:t>
      </w:r>
    </w:p>
    <w:p>
      <w:pPr>
        <w:spacing w:line="360" w:lineRule="auto"/>
        <w:ind w:firstLine="437"/>
        <w:rPr>
          <w:sz w:val="28"/>
          <w:szCs w:val="28"/>
        </w:rPr>
      </w:pPr>
      <w:r>
        <w:rPr>
          <w:rFonts w:hint="eastAsia"/>
          <w:b/>
          <w:sz w:val="28"/>
          <w:szCs w:val="28"/>
        </w:rPr>
        <w:t>【关键词】</w:t>
      </w:r>
      <w:r>
        <w:rPr>
          <w:rFonts w:hint="eastAsia"/>
          <w:sz w:val="24"/>
        </w:rPr>
        <w:t xml:space="preserve">深度学习   教师导向    </w:t>
      </w:r>
    </w:p>
    <w:p>
      <w:pPr>
        <w:jc w:val="center"/>
        <w:rPr>
          <w:b/>
          <w:sz w:val="28"/>
          <w:szCs w:val="28"/>
        </w:rPr>
      </w:pPr>
    </w:p>
    <w:p>
      <w:pPr>
        <w:spacing w:line="360" w:lineRule="auto"/>
        <w:rPr>
          <w:sz w:val="24"/>
          <w:szCs w:val="24"/>
        </w:rPr>
      </w:pPr>
      <w:r>
        <w:rPr>
          <w:rFonts w:hint="eastAsia"/>
          <w:sz w:val="24"/>
          <w:szCs w:val="24"/>
        </w:rPr>
        <w:t xml:space="preserve">    在新时代教育背景下，如果将课堂当成一个企业，学生就是企业的基础</w:t>
      </w:r>
      <w:r>
        <w:rPr>
          <w:rFonts w:hint="eastAsia"/>
          <w:sz w:val="24"/>
          <w:szCs w:val="24"/>
          <w:lang w:eastAsia="zh-CN"/>
        </w:rPr>
        <w:t>材料</w:t>
      </w:r>
      <w:r>
        <w:rPr>
          <w:rFonts w:hint="eastAsia"/>
          <w:sz w:val="24"/>
          <w:szCs w:val="24"/>
        </w:rPr>
        <w:t>，而课堂所能完成的目标即学生所能获得的生物素养就是这个企业的产出。按照在不改变投入要素（时间）的条件下使产出最大的“产出导向理论”，教师的主导作用在课堂中至关重要。</w:t>
      </w:r>
    </w:p>
    <w:p>
      <w:pPr>
        <w:spacing w:line="360" w:lineRule="auto"/>
        <w:rPr>
          <w:sz w:val="24"/>
          <w:szCs w:val="24"/>
        </w:rPr>
      </w:pPr>
      <w:r>
        <w:rPr>
          <w:rFonts w:hint="eastAsia"/>
          <w:sz w:val="24"/>
          <w:szCs w:val="24"/>
        </w:rPr>
        <w:t xml:space="preserve">    “将课堂还给学生”这是一句很多教育培训常用的话，也是很多老师在组织课堂和教学设计时常用的指导思想。</w:t>
      </w:r>
      <w:r>
        <w:rPr>
          <w:rFonts w:hint="eastAsia"/>
          <w:sz w:val="24"/>
          <w:szCs w:val="24"/>
          <w:lang w:eastAsia="zh-CN"/>
        </w:rPr>
        <w:t>但承认学生是主体的同时也不能忽略教师在学习中的作用。毕竟课堂的主体不仅有学生还有老师，</w:t>
      </w:r>
      <w:r>
        <w:rPr>
          <w:rFonts w:hint="eastAsia"/>
          <w:sz w:val="24"/>
          <w:szCs w:val="24"/>
        </w:rPr>
        <w:t>在我看来，课堂是教师与学生及时性的互动交流的过程。而</w:t>
      </w:r>
      <w:r>
        <w:rPr>
          <w:rFonts w:hint="eastAsia"/>
          <w:sz w:val="24"/>
          <w:szCs w:val="24"/>
          <w:lang w:eastAsia="zh-CN"/>
        </w:rPr>
        <w:t>老师的存在更能让课堂成为一个</w:t>
      </w:r>
      <w:r>
        <w:rPr>
          <w:rFonts w:hint="eastAsia"/>
          <w:sz w:val="24"/>
          <w:szCs w:val="24"/>
        </w:rPr>
        <w:t>深度学习课堂</w:t>
      </w:r>
      <w:r>
        <w:rPr>
          <w:rFonts w:hint="eastAsia"/>
          <w:sz w:val="24"/>
          <w:szCs w:val="24"/>
          <w:lang w:eastAsia="zh-CN"/>
        </w:rPr>
        <w:t>，达到</w:t>
      </w:r>
      <w:r>
        <w:rPr>
          <w:rFonts w:hint="eastAsia"/>
          <w:sz w:val="24"/>
          <w:szCs w:val="24"/>
        </w:rPr>
        <w:t>在此过程中</w:t>
      </w:r>
      <w:r>
        <w:rPr>
          <w:rFonts w:hint="eastAsia"/>
          <w:sz w:val="24"/>
          <w:szCs w:val="24"/>
          <w:lang w:eastAsia="zh-CN"/>
        </w:rPr>
        <w:t>使</w:t>
      </w:r>
      <w:r>
        <w:rPr>
          <w:rFonts w:hint="eastAsia"/>
          <w:sz w:val="24"/>
          <w:szCs w:val="24"/>
        </w:rPr>
        <w:t>学生学习有动力、课堂有活力、师生长能力，教师在此过程中</w:t>
      </w:r>
      <w:r>
        <w:rPr>
          <w:rFonts w:hint="eastAsia"/>
          <w:sz w:val="24"/>
          <w:szCs w:val="24"/>
          <w:lang w:eastAsia="zh-CN"/>
        </w:rPr>
        <w:t>必须有所作为</w:t>
      </w:r>
      <w:r>
        <w:rPr>
          <w:rFonts w:hint="eastAsia"/>
          <w:sz w:val="24"/>
          <w:szCs w:val="24"/>
        </w:rPr>
        <w:t>，现简述如下：</w:t>
      </w:r>
    </w:p>
    <w:p>
      <w:pPr>
        <w:spacing w:line="360" w:lineRule="auto"/>
        <w:rPr>
          <w:rFonts w:hint="eastAsia" w:eastAsiaTheme="minorEastAsia"/>
          <w:sz w:val="24"/>
          <w:szCs w:val="24"/>
          <w:lang w:eastAsia="zh-CN"/>
        </w:rPr>
      </w:pPr>
      <w:r>
        <w:rPr>
          <w:rFonts w:hint="eastAsia"/>
          <w:sz w:val="24"/>
          <w:szCs w:val="24"/>
        </w:rPr>
        <w:t xml:space="preserve">    1.于无向</w:t>
      </w:r>
      <w:r>
        <w:rPr>
          <w:rFonts w:hint="eastAsia"/>
          <w:sz w:val="24"/>
          <w:szCs w:val="24"/>
          <w:lang w:eastAsia="zh-CN"/>
        </w:rPr>
        <w:t>、</w:t>
      </w:r>
      <w:r>
        <w:rPr>
          <w:rFonts w:hint="eastAsia"/>
          <w:sz w:val="24"/>
          <w:szCs w:val="24"/>
        </w:rPr>
        <w:t>偏向处指向</w:t>
      </w:r>
      <w:r>
        <w:rPr>
          <w:rFonts w:hint="eastAsia"/>
          <w:sz w:val="24"/>
          <w:szCs w:val="24"/>
          <w:lang w:eastAsia="zh-CN"/>
        </w:rPr>
        <w:t>——情境创设</w:t>
      </w:r>
    </w:p>
    <w:p>
      <w:pPr>
        <w:spacing w:line="360" w:lineRule="auto"/>
        <w:rPr>
          <w:rFonts w:ascii="Calibri" w:hAnsi="Calibri" w:eastAsia="宋体" w:cs="Times New Roman"/>
          <w:sz w:val="24"/>
          <w:szCs w:val="24"/>
        </w:rPr>
      </w:pPr>
      <w:r>
        <w:rPr>
          <w:rFonts w:hint="eastAsia"/>
          <w:sz w:val="24"/>
          <w:szCs w:val="24"/>
        </w:rPr>
        <w:t xml:space="preserve">    </w:t>
      </w:r>
      <w:r>
        <w:rPr>
          <w:rFonts w:hint="eastAsia" w:ascii="Calibri" w:hAnsi="Calibri" w:eastAsia="宋体" w:cs="Times New Roman"/>
          <w:sz w:val="24"/>
          <w:szCs w:val="24"/>
        </w:rPr>
        <w:t>有人说“教育其实是一种熏陶，你可以把孩子送进学校，你可以把孩子们赶进教室，你可以提着嗓门抓住学生的注意力，你可以瞪着眼睛监视孩子们的一举一动……但他们远不及通过营造一个良好的情境吸引学生，留住孩子的心来得高明”。这些话告诉我们一个恰当的学习情境，可以激发个体与环境的相互作用，从而为参与者新认知的形成创造条件</w:t>
      </w:r>
      <w:r>
        <w:rPr>
          <w:rFonts w:hint="eastAsia"/>
          <w:sz w:val="24"/>
          <w:szCs w:val="24"/>
        </w:rPr>
        <w:t>，更为学生有限的课堂时间指明方向，从而让课堂更有效率。让原本不感兴趣内容变得吸引人，让人不由自主的爱上将要学习的内容。又何愁课堂没有活力，学生没有动力。如必修1细胞多样性一节中，如果我们能提供各种学生能显微观察的各种组织材料或永久装片，让学生在观察的基础上进行自我的分析结构的异同，相信学生更愿意走进高中生物课堂，同时更能意识到细胞的多样性和统一性。又如选修1“腐乳的制作”讲解时，一段声情并茂的舌尖上的美食“毛豆腐”的视频，一次简单的寡淡的豆腐和鲜美腐乳的品尝，更能抓住学生的注意力和求知欲，让学生对所学内容充满热情。</w:t>
      </w:r>
    </w:p>
    <w:p>
      <w:pPr>
        <w:spacing w:line="360" w:lineRule="auto"/>
        <w:rPr>
          <w:rFonts w:hint="eastAsia" w:eastAsiaTheme="minorEastAsia"/>
          <w:sz w:val="24"/>
          <w:szCs w:val="24"/>
          <w:lang w:eastAsia="zh-CN"/>
        </w:rPr>
      </w:pPr>
      <w:r>
        <w:rPr>
          <w:rFonts w:hint="eastAsia"/>
          <w:sz w:val="24"/>
          <w:szCs w:val="24"/>
        </w:rPr>
        <w:t xml:space="preserve">    2.于无疑处生疑</w:t>
      </w:r>
      <w:r>
        <w:rPr>
          <w:rFonts w:hint="eastAsia"/>
          <w:sz w:val="24"/>
          <w:szCs w:val="24"/>
          <w:lang w:eastAsia="zh-CN"/>
        </w:rPr>
        <w:t>——体验好奇</w:t>
      </w:r>
    </w:p>
    <w:p>
      <w:pPr>
        <w:spacing w:line="360" w:lineRule="auto"/>
        <w:rPr>
          <w:sz w:val="24"/>
          <w:szCs w:val="24"/>
        </w:rPr>
      </w:pPr>
      <w:r>
        <w:rPr>
          <w:rFonts w:hint="eastAsia" w:ascii="Calibri" w:hAnsi="Calibri" w:eastAsia="宋体" w:cs="Times New Roman"/>
          <w:sz w:val="24"/>
          <w:szCs w:val="24"/>
        </w:rPr>
        <w:t xml:space="preserve">    正如冲突是戏剧的生命，没有冲突就没有戏剧一样；在我们生物教学中，那种顺理性的思维情境也往往不容易激发学生的认知激情，形成不了主动探求的意识。相反在教学中提出与学生的前认知相违或相逆的观点，让学生“思维冲突”，却反而能引起学生思考，激发起学生的思维的火花。学习过程中，问题意识是思维的起点，没有问题的思维是肤浅的思维，是不能发展的思维。</w:t>
      </w:r>
      <w:r>
        <w:rPr>
          <w:rFonts w:hint="eastAsia"/>
          <w:sz w:val="24"/>
          <w:szCs w:val="24"/>
        </w:rPr>
        <w:t>因此在课堂中让学生通过矛盾产生疑惑，更能激发学生的学习动力，课堂也更有活力。</w:t>
      </w:r>
      <w:r>
        <w:rPr>
          <w:rFonts w:hint="eastAsia" w:ascii="Calibri" w:hAnsi="Calibri" w:eastAsia="宋体" w:cs="Times New Roman"/>
          <w:sz w:val="24"/>
          <w:szCs w:val="24"/>
        </w:rPr>
        <w:t>如在学习高级神经中枢时，“痛觉产生的场所”就是一个很好的思维冲突的材料。在许多学生的前认知中都认为手受伤时是手感觉痛，而忽略了大脑皮层在这一反射弧中的作用。但生活中这样一个事例“一个四肢正常但左大脑受伤病人却右手和右脚却没有痛觉”却能使学生产生认知冲突，在学生的思辨中激发学生的学习兴趣和参与下一步体验的意识</w:t>
      </w:r>
      <w:r>
        <w:rPr>
          <w:rFonts w:hint="eastAsia"/>
          <w:sz w:val="24"/>
          <w:szCs w:val="24"/>
        </w:rPr>
        <w:t>。要知道学生已有的经验，</w:t>
      </w:r>
      <w:r>
        <w:rPr>
          <w:rFonts w:hint="eastAsia"/>
          <w:sz w:val="24"/>
          <w:szCs w:val="24"/>
          <w:lang w:eastAsia="zh-CN"/>
        </w:rPr>
        <w:t>让他们在课堂上再次体验或说出他们曾经的体验，尤其是可能与所学有冲突的相关内容。这些体验</w:t>
      </w:r>
      <w:r>
        <w:rPr>
          <w:rFonts w:hint="eastAsia"/>
          <w:sz w:val="24"/>
          <w:szCs w:val="24"/>
        </w:rPr>
        <w:t>不仅是教学要面对的事实，更是师生互动中不可缺少的互动性资源。巧用资源，就让学生在课堂教学中不再被动，从静听的模式中走出来，呈现出活跃的深度思维状态。</w:t>
      </w:r>
    </w:p>
    <w:p>
      <w:pPr>
        <w:spacing w:line="360" w:lineRule="auto"/>
        <w:rPr>
          <w:rFonts w:hint="eastAsia" w:eastAsiaTheme="minorEastAsia"/>
          <w:sz w:val="24"/>
          <w:szCs w:val="24"/>
          <w:lang w:eastAsia="zh-CN"/>
        </w:rPr>
      </w:pPr>
      <w:r>
        <w:rPr>
          <w:rFonts w:hint="eastAsia"/>
          <w:sz w:val="24"/>
          <w:szCs w:val="24"/>
        </w:rPr>
        <w:t xml:space="preserve">    3.于无光处点灯</w:t>
      </w:r>
      <w:r>
        <w:rPr>
          <w:rFonts w:hint="eastAsia"/>
          <w:sz w:val="24"/>
          <w:szCs w:val="24"/>
          <w:lang w:eastAsia="zh-CN"/>
        </w:rPr>
        <w:t>——层层设疑</w:t>
      </w:r>
    </w:p>
    <w:p>
      <w:pPr>
        <w:spacing w:line="360" w:lineRule="auto"/>
        <w:ind w:firstLine="480"/>
        <w:rPr>
          <w:rFonts w:hint="eastAsia"/>
          <w:sz w:val="24"/>
          <w:szCs w:val="24"/>
        </w:rPr>
      </w:pPr>
      <w:r>
        <w:rPr>
          <w:rFonts w:hint="eastAsia" w:ascii="Calibri" w:hAnsi="Calibri" w:eastAsia="宋体" w:cs="Times New Roman"/>
          <w:sz w:val="24"/>
          <w:szCs w:val="24"/>
        </w:rPr>
        <w:t>有人说：“</w:t>
      </w:r>
      <w:r>
        <w:rPr>
          <w:rFonts w:ascii="Calibri" w:hAnsi="Calibri" w:eastAsia="宋体" w:cs="Times New Roman"/>
          <w:sz w:val="24"/>
          <w:szCs w:val="24"/>
        </w:rPr>
        <w:t>理想的课堂是在价值引导下自主建构的过程，是真实自然的师生互动过程，是以动态生成的方式推进教学活动的过程，是引发学生发展的场所，</w:t>
      </w:r>
      <w:r>
        <w:rPr>
          <w:rFonts w:hint="eastAsia" w:ascii="Calibri" w:hAnsi="Calibri" w:eastAsia="宋体" w:cs="Times New Roman"/>
          <w:sz w:val="24"/>
          <w:szCs w:val="24"/>
        </w:rPr>
        <w:t>也</w:t>
      </w:r>
      <w:r>
        <w:rPr>
          <w:rFonts w:ascii="Calibri" w:hAnsi="Calibri" w:eastAsia="宋体" w:cs="Times New Roman"/>
          <w:sz w:val="24"/>
          <w:szCs w:val="24"/>
        </w:rPr>
        <w:t>是教师教育智慧展现的场</w:t>
      </w:r>
      <w:r>
        <w:rPr>
          <w:rFonts w:hint="eastAsia" w:ascii="Calibri" w:hAnsi="Calibri" w:eastAsia="宋体" w:cs="Times New Roman"/>
          <w:sz w:val="24"/>
          <w:szCs w:val="24"/>
        </w:rPr>
        <w:t>所。”课堂教学进程中所发生的不是一切都能预料到的，但一个</w:t>
      </w:r>
      <w:r>
        <w:rPr>
          <w:rFonts w:hint="eastAsia"/>
          <w:sz w:val="24"/>
          <w:szCs w:val="24"/>
        </w:rPr>
        <w:t>有着好的导向作用</w:t>
      </w:r>
      <w:r>
        <w:rPr>
          <w:rFonts w:hint="eastAsia" w:ascii="Calibri" w:hAnsi="Calibri" w:eastAsia="宋体" w:cs="Times New Roman"/>
          <w:sz w:val="24"/>
          <w:szCs w:val="24"/>
        </w:rPr>
        <w:t>的老师，能够在一些“可能”和“未知”发生时，胸有成竹地引导学生创造出精彩，从而让课堂焕发出生命活力。</w:t>
      </w:r>
      <w:r>
        <w:rPr>
          <w:rFonts w:ascii="Calibri" w:hAnsi="Calibri" w:eastAsia="宋体" w:cs="Times New Roman"/>
          <w:sz w:val="24"/>
          <w:szCs w:val="24"/>
        </w:rPr>
        <w:t>学生间的差异是教学的资源，</w:t>
      </w:r>
      <w:r>
        <w:rPr>
          <w:rFonts w:hint="eastAsia" w:ascii="Calibri" w:hAnsi="Calibri" w:eastAsia="宋体" w:cs="Times New Roman"/>
          <w:sz w:val="24"/>
          <w:szCs w:val="24"/>
        </w:rPr>
        <w:t>不仅</w:t>
      </w:r>
      <w:r>
        <w:rPr>
          <w:rFonts w:ascii="Calibri" w:hAnsi="Calibri" w:eastAsia="宋体" w:cs="Times New Roman"/>
          <w:sz w:val="24"/>
          <w:szCs w:val="24"/>
        </w:rPr>
        <w:t>课堂中学生正确的答案、精彩的见解、独特的解题思路</w:t>
      </w:r>
      <w:r>
        <w:rPr>
          <w:rFonts w:hint="eastAsia" w:ascii="Calibri" w:hAnsi="Calibri" w:eastAsia="宋体" w:cs="Times New Roman"/>
          <w:sz w:val="24"/>
          <w:szCs w:val="24"/>
        </w:rPr>
        <w:t>能成为</w:t>
      </w:r>
      <w:r>
        <w:rPr>
          <w:rFonts w:ascii="Calibri" w:hAnsi="Calibri" w:eastAsia="宋体" w:cs="Times New Roman"/>
          <w:sz w:val="24"/>
          <w:szCs w:val="24"/>
        </w:rPr>
        <w:t>资源促进生成</w:t>
      </w:r>
      <w:r>
        <w:rPr>
          <w:rFonts w:hint="eastAsia" w:ascii="Calibri" w:hAnsi="Calibri" w:eastAsia="宋体" w:cs="Times New Roman"/>
          <w:sz w:val="24"/>
          <w:szCs w:val="24"/>
        </w:rPr>
        <w:t>，且学生</w:t>
      </w:r>
      <w:r>
        <w:rPr>
          <w:rFonts w:ascii="Calibri" w:hAnsi="Calibri" w:eastAsia="宋体" w:cs="Times New Roman"/>
          <w:sz w:val="24"/>
          <w:szCs w:val="24"/>
        </w:rPr>
        <w:t>在学习过程中出现的错误和认识障碍等也都是教学中可以利用的资源</w:t>
      </w:r>
      <w:r>
        <w:rPr>
          <w:rFonts w:hint="eastAsia"/>
          <w:sz w:val="24"/>
          <w:szCs w:val="24"/>
        </w:rPr>
        <w:t>。如必修一“细胞能量通货—ATP”的学习中，当学生意识到ATP在人体中的巨大作用后，教师可引导学生思考细胞ＡＴＰ的需求量及如何满足。部分学生的第一反应就是ＡＴＰ的含量高，这时老师就可用生活中的常识（如进食量、人体中含量最多的有机物等方面）引导学生间相互评价理由的合理性。并进而引导学生通过类比推理生活中一些储量不大，却能满足大需求的事物（即热型与储水型热水器的比较），从而得出ＡＴＰ与ＡＤＰ的相互转化的机理。老师所提供的一串看似简单却层层递进的问题串，在课堂上往往就像灯塔可以为学生深度学习指明方向。</w:t>
      </w:r>
    </w:p>
    <w:p>
      <w:pPr>
        <w:spacing w:line="360" w:lineRule="auto"/>
        <w:rPr>
          <w:rFonts w:hint="eastAsia" w:eastAsiaTheme="minorEastAsia"/>
          <w:sz w:val="24"/>
          <w:szCs w:val="24"/>
          <w:lang w:eastAsia="zh-CN"/>
        </w:rPr>
      </w:pPr>
      <w:r>
        <w:rPr>
          <w:rFonts w:hint="eastAsia"/>
          <w:sz w:val="24"/>
          <w:szCs w:val="24"/>
        </w:rPr>
        <w:t xml:space="preserve">    </w:t>
      </w:r>
      <w:r>
        <w:rPr>
          <w:rFonts w:hint="eastAsia"/>
          <w:sz w:val="24"/>
          <w:szCs w:val="24"/>
          <w:lang w:val="en-US" w:eastAsia="zh-CN"/>
        </w:rPr>
        <w:t>4</w:t>
      </w:r>
      <w:r>
        <w:rPr>
          <w:rFonts w:hint="eastAsia"/>
          <w:sz w:val="24"/>
          <w:szCs w:val="24"/>
        </w:rPr>
        <w:t>.于散乱处归纳</w:t>
      </w:r>
      <w:r>
        <w:rPr>
          <w:rFonts w:hint="eastAsia"/>
          <w:sz w:val="24"/>
          <w:szCs w:val="24"/>
          <w:lang w:eastAsia="zh-CN"/>
        </w:rPr>
        <w:t>——框架构建</w:t>
      </w:r>
    </w:p>
    <w:p>
      <w:pPr>
        <w:spacing w:line="360" w:lineRule="auto"/>
        <w:rPr>
          <w:rFonts w:hint="eastAsia"/>
          <w:sz w:val="24"/>
          <w:szCs w:val="24"/>
        </w:rPr>
      </w:pPr>
      <w:r>
        <w:rPr>
          <w:rFonts w:hint="eastAsia"/>
          <w:sz w:val="24"/>
          <w:szCs w:val="24"/>
        </w:rPr>
        <w:t xml:space="preserve">    学习不是知识由教师向学生传递的过程，而是学生自己构建的过程，并且这种构建不可能由他人代替。</w:t>
      </w:r>
      <w:r>
        <w:rPr>
          <w:rFonts w:hint="eastAsia"/>
          <w:sz w:val="24"/>
          <w:szCs w:val="24"/>
          <w:lang w:eastAsia="zh-CN"/>
        </w:rPr>
        <w:t>毕竟从认知心理学来看，越是轻易获得的认知越容易遗忘，反而是那些需要通过花费学习者艰难检索、回忆、自主构建知识之间联系的知识点更容易形成长时记忆。</w:t>
      </w:r>
      <w:r>
        <w:rPr>
          <w:rFonts w:hint="eastAsia"/>
          <w:sz w:val="24"/>
          <w:szCs w:val="24"/>
        </w:rPr>
        <w:t>生物学知识特点之一就是多而散乱，而这正是很多孩子觉得生物难学的原因之一。如生态系统结构中生物成分：生产者、消费者、分解者。书本更多是以实例的形式呈现。而在深度学习的课堂中，老师应该引导学生在实例的基础上去用学生用已有的知识（如代谢类型、功能分类等方面）归纳生产者和其他两者的区别，消费者与分解者的区别等。在这样的学习中，学生在老师的引导下利用已有知识，对新的信息进行编码，在新旧知识的补充和冲突中，构建新的知识框架。在这样的师生互动、生生互动中学生的活力被激发、能力也得到了提升。</w:t>
      </w:r>
    </w:p>
    <w:p>
      <w:pPr>
        <w:spacing w:line="360" w:lineRule="auto"/>
        <w:rPr>
          <w:rFonts w:hint="eastAsia" w:eastAsiaTheme="minorEastAsia"/>
          <w:sz w:val="24"/>
          <w:szCs w:val="24"/>
          <w:lang w:eastAsia="zh-CN"/>
        </w:rPr>
      </w:pPr>
      <w:r>
        <w:rPr>
          <w:rFonts w:hint="eastAsia"/>
          <w:sz w:val="24"/>
          <w:szCs w:val="24"/>
        </w:rPr>
        <w:t xml:space="preserve">    </w:t>
      </w:r>
      <w:r>
        <w:rPr>
          <w:rFonts w:hint="eastAsia"/>
          <w:sz w:val="24"/>
          <w:szCs w:val="24"/>
          <w:lang w:val="en-US" w:eastAsia="zh-CN"/>
        </w:rPr>
        <w:t>5</w:t>
      </w:r>
      <w:r>
        <w:rPr>
          <w:rFonts w:hint="eastAsia"/>
          <w:sz w:val="24"/>
          <w:szCs w:val="24"/>
        </w:rPr>
        <w:t>.于止步处鞭策</w:t>
      </w:r>
      <w:r>
        <w:rPr>
          <w:rFonts w:hint="eastAsia"/>
          <w:sz w:val="24"/>
          <w:szCs w:val="24"/>
          <w:lang w:eastAsia="zh-CN"/>
        </w:rPr>
        <w:t>——知识迁移</w:t>
      </w:r>
    </w:p>
    <w:p>
      <w:pPr>
        <w:spacing w:line="360" w:lineRule="auto"/>
        <w:rPr>
          <w:sz w:val="24"/>
          <w:szCs w:val="24"/>
        </w:rPr>
      </w:pPr>
      <w:r>
        <w:rPr>
          <w:rFonts w:hint="eastAsia"/>
          <w:sz w:val="24"/>
          <w:szCs w:val="24"/>
        </w:rPr>
        <w:t xml:space="preserve">    无论什么知识或概念都不是孤立的，它都有自己的内涵和外延。而教材由于篇幅和排版等各方面原因，都不可能面面俱到。</w:t>
      </w:r>
      <w:r>
        <w:rPr>
          <w:rFonts w:hint="eastAsia"/>
          <w:sz w:val="24"/>
          <w:szCs w:val="24"/>
          <w:lang w:eastAsia="zh-CN"/>
        </w:rPr>
        <w:t>但如果我们让学生的思维就局限在书本，那往往会导致他们对生物概念和名词理解的局限，不能真正掌握相关内容，更很难将之在新的复杂情境中用于解决实际问题。</w:t>
      </w:r>
      <w:r>
        <w:rPr>
          <w:rFonts w:hint="eastAsia"/>
          <w:sz w:val="24"/>
          <w:szCs w:val="24"/>
        </w:rPr>
        <w:t>如必修3第一节“细胞生活的环境”一节中，学生在阅读书本文字和图片往往就能得出血浆、组织液、淋巴三种细胞外液与相应细胞的关系。可学习如果就止步与此，那学生的内环境的概念的形成却还没到位。这时需要老师挺身而出，引导学生思考人体的一些特殊细胞的细胞外液，如毛细血管壁细胞、口腔上皮细胞等，让学生意思到消化道中液体和细胞外液的区别。再如当学生用酸性重铬酸钾鉴定有氧条件下发酵液同样有橙色出现时，除了可以让学生分析实验操作的误差原因，也可以引导学生从还原糖的还原性等角度分析原因。这样的实例还有很多，我们不能让学生的学习局限于知识或概念的一个方面，还要使其意识到概念的外延和不同概念的联系，</w:t>
      </w:r>
      <w:r>
        <w:rPr>
          <w:rFonts w:hint="eastAsia"/>
          <w:sz w:val="24"/>
          <w:szCs w:val="24"/>
          <w:lang w:eastAsia="zh-CN"/>
        </w:rPr>
        <w:t>为学生创设一新的复杂的情境，让他尝试用所学解决实际问题。</w:t>
      </w:r>
      <w:r>
        <w:rPr>
          <w:rFonts w:hint="eastAsia"/>
          <w:sz w:val="24"/>
          <w:szCs w:val="24"/>
        </w:rPr>
        <w:t>这样的学习可以让学生的</w:t>
      </w:r>
      <w:r>
        <w:rPr>
          <w:rFonts w:hint="eastAsia"/>
          <w:sz w:val="24"/>
          <w:szCs w:val="24"/>
          <w:lang w:eastAsia="zh-CN"/>
        </w:rPr>
        <w:t>对所学内容的思考</w:t>
      </w:r>
      <w:r>
        <w:rPr>
          <w:rFonts w:hint="eastAsia"/>
          <w:sz w:val="24"/>
          <w:szCs w:val="24"/>
        </w:rPr>
        <w:t>更有深度，而我想这就是课堂学习这一学习方式之于学生自学的魅力所在。</w:t>
      </w:r>
    </w:p>
    <w:p>
      <w:pPr>
        <w:spacing w:line="360" w:lineRule="auto"/>
        <w:rPr>
          <w:sz w:val="24"/>
          <w:szCs w:val="24"/>
        </w:rPr>
      </w:pPr>
      <w:r>
        <w:rPr>
          <w:rFonts w:hint="eastAsia"/>
          <w:sz w:val="24"/>
          <w:szCs w:val="24"/>
        </w:rPr>
        <w:t xml:space="preserve">   课堂教学的</w:t>
      </w:r>
      <w:r>
        <w:rPr>
          <w:rFonts w:hint="eastAsia"/>
          <w:sz w:val="24"/>
          <w:szCs w:val="24"/>
          <w:lang w:eastAsia="zh-CN"/>
        </w:rPr>
        <w:t>目的</w:t>
      </w:r>
      <w:r>
        <w:rPr>
          <w:rFonts w:hint="eastAsia"/>
          <w:sz w:val="24"/>
          <w:szCs w:val="24"/>
        </w:rPr>
        <w:t>首先是让学生由不知是什么到知道是什么，即知识的变化；由不会什么到会什么，这是能力的变化；由不爱什么到爱什么，这是情感态度的变化。而这一切需要通过学生在课堂上深度学习，</w:t>
      </w:r>
      <w:r>
        <w:rPr>
          <w:rFonts w:hint="eastAsia"/>
          <w:sz w:val="24"/>
          <w:szCs w:val="24"/>
          <w:lang w:eastAsia="zh-CN"/>
        </w:rPr>
        <w:t>经过</w:t>
      </w:r>
      <w:r>
        <w:rPr>
          <w:rFonts w:hint="eastAsia"/>
          <w:sz w:val="24"/>
          <w:szCs w:val="24"/>
        </w:rPr>
        <w:t>有价值的思考来完成，教师的存在</w:t>
      </w:r>
      <w:r>
        <w:rPr>
          <w:rFonts w:hint="eastAsia"/>
          <w:sz w:val="24"/>
          <w:szCs w:val="24"/>
          <w:lang w:eastAsia="zh-CN"/>
        </w:rPr>
        <w:t>就相当于灯塔为学生指明方向，</w:t>
      </w:r>
      <w:r>
        <w:rPr>
          <w:rFonts w:hint="eastAsia"/>
          <w:sz w:val="24"/>
          <w:szCs w:val="24"/>
        </w:rPr>
        <w:t>让学生的思考更有价值，让课堂更有利于学生的成长。</w:t>
      </w:r>
    </w:p>
    <w:p>
      <w:pPr>
        <w:spacing w:line="360" w:lineRule="auto"/>
        <w:rPr>
          <w:sz w:val="24"/>
          <w:szCs w:val="24"/>
        </w:rPr>
      </w:pPr>
    </w:p>
    <w:p>
      <w:pPr>
        <w:rPr>
          <w:b/>
          <w:sz w:val="28"/>
          <w:szCs w:val="28"/>
        </w:rPr>
      </w:pPr>
      <w:r>
        <w:rPr>
          <w:rFonts w:hint="eastAsia"/>
          <w:b/>
          <w:sz w:val="28"/>
          <w:szCs w:val="28"/>
        </w:rPr>
        <w:t>［参考文献］</w:t>
      </w:r>
    </w:p>
    <w:p>
      <w:pPr>
        <w:rPr>
          <w:szCs w:val="21"/>
        </w:rPr>
      </w:pPr>
      <w:r>
        <w:rPr>
          <w:rFonts w:hint="eastAsia"/>
          <w:szCs w:val="21"/>
        </w:rPr>
        <w:t>[1]张大均．《教育心理学》人民教育出版社2008.6</w:t>
      </w:r>
    </w:p>
    <w:p>
      <w:pPr>
        <w:rPr>
          <w:szCs w:val="21"/>
        </w:rPr>
      </w:pPr>
      <w:r>
        <w:rPr>
          <w:rFonts w:hint="eastAsia"/>
          <w:szCs w:val="21"/>
        </w:rPr>
        <w:t>[2]叶澜．        《教育学原理》人民教育出版社2008.7</w:t>
      </w:r>
    </w:p>
    <w:p>
      <w:pPr>
        <w:rPr>
          <w:rFonts w:hint="eastAsia"/>
          <w:szCs w:val="21"/>
        </w:rPr>
      </w:pPr>
      <w:r>
        <w:rPr>
          <w:rFonts w:hint="eastAsia"/>
          <w:szCs w:val="21"/>
        </w:rPr>
        <w:t>[3] 刘树仁．       新基础教育课程与学习方式的变革．现代教育科学，,2002(8): 1-4.</w:t>
      </w:r>
    </w:p>
    <w:p>
      <w:pPr>
        <w:rPr>
          <w:rFonts w:hint="eastAsia"/>
          <w:szCs w:val="21"/>
        </w:rPr>
      </w:pPr>
    </w:p>
    <w:p>
      <w:pPr>
        <w:rPr>
          <w:rFonts w:hint="eastAsia"/>
          <w:szCs w:val="21"/>
        </w:rPr>
      </w:pPr>
    </w:p>
    <w:p>
      <w:pPr>
        <w:rPr>
          <w:rFonts w:hint="eastAsia"/>
          <w:szCs w:val="21"/>
        </w:rPr>
      </w:pPr>
    </w:p>
    <w:p>
      <w:pPr>
        <w:rPr>
          <w:sz w:val="24"/>
          <w:szCs w:val="24"/>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96290"/>
    <w:rsid w:val="00024B70"/>
    <w:rsid w:val="00045CA0"/>
    <w:rsid w:val="000A73D5"/>
    <w:rsid w:val="00146E02"/>
    <w:rsid w:val="001552A3"/>
    <w:rsid w:val="001B5D6B"/>
    <w:rsid w:val="001C0A85"/>
    <w:rsid w:val="001E5C40"/>
    <w:rsid w:val="002863DB"/>
    <w:rsid w:val="002E2A27"/>
    <w:rsid w:val="002F487E"/>
    <w:rsid w:val="00330A8D"/>
    <w:rsid w:val="003A7AE4"/>
    <w:rsid w:val="003E2472"/>
    <w:rsid w:val="003F7987"/>
    <w:rsid w:val="004106A1"/>
    <w:rsid w:val="004B2852"/>
    <w:rsid w:val="004E0CD8"/>
    <w:rsid w:val="00557F48"/>
    <w:rsid w:val="005E0E13"/>
    <w:rsid w:val="005E6CBC"/>
    <w:rsid w:val="00646493"/>
    <w:rsid w:val="00673620"/>
    <w:rsid w:val="006D7DE8"/>
    <w:rsid w:val="00793F19"/>
    <w:rsid w:val="00796290"/>
    <w:rsid w:val="007A5926"/>
    <w:rsid w:val="00812928"/>
    <w:rsid w:val="00821772"/>
    <w:rsid w:val="00823325"/>
    <w:rsid w:val="00864C9B"/>
    <w:rsid w:val="008947B7"/>
    <w:rsid w:val="008A1D0E"/>
    <w:rsid w:val="008C0BB7"/>
    <w:rsid w:val="008C7765"/>
    <w:rsid w:val="008E327D"/>
    <w:rsid w:val="00946CC3"/>
    <w:rsid w:val="00A45970"/>
    <w:rsid w:val="00B72B22"/>
    <w:rsid w:val="00B925C5"/>
    <w:rsid w:val="00BA6058"/>
    <w:rsid w:val="00BA625A"/>
    <w:rsid w:val="00BB0471"/>
    <w:rsid w:val="00C20B07"/>
    <w:rsid w:val="00C22655"/>
    <w:rsid w:val="00C37166"/>
    <w:rsid w:val="00CA2176"/>
    <w:rsid w:val="00CD4151"/>
    <w:rsid w:val="00DA5125"/>
    <w:rsid w:val="00E731A1"/>
    <w:rsid w:val="00F3371D"/>
    <w:rsid w:val="00FD028A"/>
    <w:rsid w:val="00FE4990"/>
    <w:rsid w:val="03284DE5"/>
    <w:rsid w:val="0E0E72D1"/>
    <w:rsid w:val="16FD6009"/>
    <w:rsid w:val="1E257715"/>
    <w:rsid w:val="244C6506"/>
    <w:rsid w:val="503D4296"/>
    <w:rsid w:val="62315AC5"/>
    <w:rsid w:val="676C1EE5"/>
    <w:rsid w:val="7D2E4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441</Words>
  <Characters>2517</Characters>
  <Lines>20</Lines>
  <Paragraphs>5</Paragraphs>
  <TotalTime>7</TotalTime>
  <ScaleCrop>false</ScaleCrop>
  <LinksUpToDate>false</LinksUpToDate>
  <CharactersWithSpaces>2953</CharactersWithSpaces>
  <Application>WPS Office_11.1.0.8806_F1E327BC-269C-435d-A152-05C5408002CA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2017-08-19T02:25:00Z</dcterms:created>
  <dc:creator>LDPY</dc:creator>
  <cp:lastModifiedBy>Administrator</cp:lastModifiedBy>
  <dcterms:modified xsi:type="dcterms:W3CDTF">2019-07-04T14:10:32Z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2052-11.1.0.8806</vt:lpwstr>
  </property>
</Properties>
</file>