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945" w:tblpY="1683"/>
        <w:tblW w:w="4992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6"/>
        <w:gridCol w:w="69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2"/>
            <w:tcBorders>
              <w:bottom w:val="single" w:color="auto" w:sz="4" w:space="0"/>
            </w:tcBorders>
            <w:shd w:val="clear" w:color="auto" w:fill="CCCCCC"/>
            <w:vAlign w:val="center"/>
          </w:tcPr>
          <w:p>
            <w:pPr>
              <w:spacing w:line="44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 教案基本信息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7" w:type="pct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课题名称</w:t>
            </w:r>
          </w:p>
        </w:tc>
        <w:tc>
          <w:tcPr>
            <w:tcW w:w="4102" w:type="pct"/>
            <w:tcBorders>
              <w:bottom w:val="nil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专题复习：三角形稳定性的再研究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7" w:type="pct"/>
            <w:shd w:val="clear" w:color="auto" w:fill="auto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年级</w:t>
            </w:r>
          </w:p>
        </w:tc>
        <w:tc>
          <w:tcPr>
            <w:tcW w:w="4102" w:type="pct"/>
            <w:shd w:val="clear" w:color="auto" w:fill="auto"/>
            <w:vAlign w:val="center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苏科版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九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年级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下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册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7" w:type="pct"/>
            <w:shd w:val="clear" w:color="auto" w:fill="auto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包含的实验操作</w:t>
            </w:r>
          </w:p>
        </w:tc>
        <w:tc>
          <w:tcPr>
            <w:tcW w:w="4102" w:type="pct"/>
            <w:shd w:val="clear" w:color="auto" w:fill="auto"/>
            <w:vAlign w:val="center"/>
          </w:tcPr>
          <w:p>
            <w:pPr>
              <w:numPr>
                <w:ilvl w:val="0"/>
                <w:numId w:val="1"/>
              </w:numPr>
              <w:jc w:val="left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用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自制工具研究三角形少一个确定元素时的变化情况</w:t>
            </w:r>
          </w:p>
          <w:p>
            <w:pPr>
              <w:numPr>
                <w:ilvl w:val="0"/>
                <w:numId w:val="1"/>
              </w:numPr>
              <w:jc w:val="left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用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自制工具研究三角形仅有两个确定元素时的变化情况</w:t>
            </w:r>
          </w:p>
          <w:p>
            <w:pPr>
              <w:numPr>
                <w:ilvl w:val="0"/>
                <w:numId w:val="1"/>
              </w:numPr>
              <w:jc w:val="left"/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用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自制工具研究实际问题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7" w:type="pct"/>
            <w:shd w:val="clear" w:color="auto" w:fill="auto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创意来源</w:t>
            </w:r>
          </w:p>
        </w:tc>
        <w:tc>
          <w:tcPr>
            <w:tcW w:w="4102" w:type="pct"/>
            <w:shd w:val="clear" w:color="auto" w:fill="auto"/>
          </w:tcPr>
          <w:p>
            <w:pPr>
              <w:tabs>
                <w:tab w:val="left" w:pos="150"/>
              </w:tabs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ascii="仿宋" w:hAnsi="仿宋" w:eastAsia="仿宋" w:cs="仿宋"/>
                <w:snapToGrid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1673860</wp:posOffset>
                      </wp:positionH>
                      <wp:positionV relativeFrom="paragraph">
                        <wp:posOffset>59055</wp:posOffset>
                      </wp:positionV>
                      <wp:extent cx="127000" cy="127000"/>
                      <wp:effectExtent l="6350" t="6350" r="19050" b="19050"/>
                      <wp:wrapNone/>
                      <wp:docPr id="3" name="矩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27000" cy="127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>
                                  <w:pPr>
                                    <w:jc w:val="center"/>
                                    <w:rPr>
                                      <w:rFonts w:eastAsiaTheme="minorEastAsia"/>
                                    </w:rPr>
                                  </w:pPr>
                                  <w:r>
                                    <w:rPr>
                                      <w:rFonts w:hint="eastAsia" w:eastAsiaTheme="minorEastAsia"/>
                                    </w:rPr>
                                    <w:t>1</w:t>
                                  </w:r>
                                  <w:r>
                                    <w:rPr>
                                      <w:rFonts w:eastAsiaTheme="minorEastAsia"/>
                                    </w:rPr>
                                    <w:t>11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_x0000_s1026" o:spid="_x0000_s1026" o:spt="1" style="position:absolute;left:0pt;margin-left:131.8pt;margin-top:4.65pt;height:10pt;width:10pt;z-index:251659264;v-text-anchor:middle;mso-width-relative:page;mso-height-relative:page;" filled="f" stroked="t" coordsize="21600,21600" o:gfxdata="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">
                      <v:fill on="f" focussize="0,0"/>
                      <v:stroke weight="1pt" color="#000000 [3213]" miterlimit="8" joinstyle="miter"/>
                      <v:imagedata o:title=""/>
                      <o:lock v:ext="edit" aspectratio="f"/>
                      <v:textbox>
                        <w:txbxContent>
                          <w:p>
                            <w:pPr>
                              <w:jc w:val="center"/>
                              <w:rPr>
                                <w:rFonts w:eastAsiaTheme="minorEastAsia"/>
                              </w:rPr>
                            </w:pPr>
                            <w:r>
                              <w:rPr>
                                <w:rFonts w:hint="eastAsia" w:eastAsiaTheme="minorEastAsia"/>
                              </w:rPr>
                              <w:t>1</w:t>
                            </w:r>
                            <w:r>
                              <w:rPr>
                                <w:rFonts w:eastAsiaTheme="minorEastAsia"/>
                              </w:rPr>
                              <w:t>11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rFonts w:ascii="仿宋" w:hAnsi="仿宋" w:eastAsia="仿宋" w:cs="仿宋"/>
                <w:sz w:val="28"/>
                <w:szCs w:val="28"/>
              </w:rPr>
              <w:tab/>
            </w:r>
            <w:r>
              <w:rPr>
                <w:rFonts w:hint="eastAsia" w:ascii="黑体" w:hAnsi="黑体" w:eastAsia="黑体" w:cs="黑体"/>
                <w:bCs/>
                <w:sz w:val="32"/>
                <w:szCs w:val="32"/>
              </w:rPr>
              <w:sym w:font="Wingdings 2" w:char="00A3"/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《数学实验手册》 </w:t>
            </w:r>
            <w:r>
              <w:rPr>
                <w:rFonts w:ascii="仿宋" w:hAnsi="仿宋" w:eastAsia="仿宋" w:cs="仿宋"/>
                <w:sz w:val="28"/>
                <w:szCs w:val="28"/>
              </w:rPr>
              <w:t xml:space="preserve"> </w:t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 xml:space="preserve">凤凰数学学具 </w:t>
            </w:r>
            <w:r>
              <w:rPr>
                <w:rFonts w:ascii="仿宋" w:hAnsi="仿宋" w:eastAsia="仿宋" w:cs="仿宋"/>
                <w:sz w:val="28"/>
                <w:szCs w:val="28"/>
              </w:rPr>
              <w:t xml:space="preserve">  </w:t>
            </w:r>
            <w:r>
              <w:rPr>
                <w:rFonts w:hint="eastAsia" w:ascii="黑体" w:hAnsi="黑体" w:eastAsia="黑体" w:cs="黑体"/>
                <w:bCs/>
                <w:sz w:val="32"/>
                <w:szCs w:val="32"/>
              </w:rPr>
              <w:sym w:font="Wingdings 2" w:char="0052"/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自制教具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7" w:type="pct"/>
            <w:shd w:val="clear" w:color="auto" w:fill="auto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姓名</w:t>
            </w:r>
          </w:p>
        </w:tc>
        <w:tc>
          <w:tcPr>
            <w:tcW w:w="4102" w:type="pct"/>
            <w:shd w:val="clear" w:color="auto" w:fill="auto"/>
          </w:tcPr>
          <w:p>
            <w:pPr>
              <w:tabs>
                <w:tab w:val="left" w:pos="150"/>
              </w:tabs>
              <w:jc w:val="center"/>
              <w:rPr>
                <w:rFonts w:hint="eastAsia" w:ascii="仿宋" w:hAnsi="仿宋" w:eastAsia="仿宋" w:cs="仿宋"/>
                <w:snapToGrid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napToGrid/>
                <w:sz w:val="28"/>
                <w:szCs w:val="28"/>
                <w:lang w:eastAsia="zh-CN"/>
              </w:rPr>
              <w:t>黄齐虎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7" w:type="pct"/>
            <w:shd w:val="clear" w:color="auto" w:fill="auto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单位</w:t>
            </w:r>
          </w:p>
        </w:tc>
        <w:tc>
          <w:tcPr>
            <w:tcW w:w="4102" w:type="pct"/>
            <w:shd w:val="clear" w:color="auto" w:fill="auto"/>
          </w:tcPr>
          <w:p>
            <w:pPr>
              <w:tabs>
                <w:tab w:val="left" w:pos="150"/>
              </w:tabs>
              <w:jc w:val="center"/>
              <w:rPr>
                <w:rFonts w:hint="eastAsia" w:ascii="仿宋" w:hAnsi="仿宋" w:eastAsia="仿宋" w:cs="仿宋"/>
                <w:snapToGrid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"/>
                <w:snapToGrid/>
                <w:sz w:val="28"/>
                <w:szCs w:val="28"/>
                <w:lang w:eastAsia="zh-CN"/>
              </w:rPr>
              <w:t>江阴市石庄中学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7" w:type="pct"/>
            <w:shd w:val="clear" w:color="auto" w:fill="auto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身份证号</w:t>
            </w:r>
          </w:p>
        </w:tc>
        <w:tc>
          <w:tcPr>
            <w:tcW w:w="4102" w:type="pct"/>
            <w:shd w:val="clear" w:color="auto" w:fill="auto"/>
          </w:tcPr>
          <w:p>
            <w:pPr>
              <w:tabs>
                <w:tab w:val="left" w:pos="150"/>
              </w:tabs>
              <w:jc w:val="center"/>
              <w:rPr>
                <w:rFonts w:hint="default" w:ascii="仿宋" w:hAnsi="仿宋" w:eastAsia="仿宋" w:cs="仿宋"/>
                <w:snapToGrid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napToGrid/>
                <w:sz w:val="28"/>
                <w:szCs w:val="28"/>
                <w:lang w:val="en-US" w:eastAsia="zh-CN"/>
              </w:rPr>
              <w:t>320219198304270774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97" w:type="pct"/>
            <w:shd w:val="clear" w:color="auto" w:fill="auto"/>
          </w:tcPr>
          <w:p>
            <w:pPr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联系方式</w:t>
            </w:r>
          </w:p>
        </w:tc>
        <w:tc>
          <w:tcPr>
            <w:tcW w:w="4102" w:type="pct"/>
            <w:shd w:val="clear" w:color="auto" w:fill="auto"/>
          </w:tcPr>
          <w:p>
            <w:pPr>
              <w:tabs>
                <w:tab w:val="left" w:pos="150"/>
              </w:tabs>
              <w:jc w:val="center"/>
              <w:rPr>
                <w:rFonts w:hint="default" w:ascii="仿宋" w:hAnsi="仿宋" w:eastAsia="仿宋" w:cs="仿宋"/>
                <w:snapToGrid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napToGrid/>
                <w:sz w:val="28"/>
                <w:szCs w:val="28"/>
                <w:lang w:val="en-US" w:eastAsia="zh-CN"/>
              </w:rPr>
              <w:t>13915302305</w:t>
            </w:r>
          </w:p>
        </w:tc>
      </w:tr>
    </w:tbl>
    <w:tbl>
      <w:tblPr>
        <w:tblStyle w:val="3"/>
        <w:tblpPr w:leftFromText="180" w:rightFromText="180" w:vertAnchor="text" w:horzAnchor="page" w:tblpX="1945" w:tblpY="256"/>
        <w:tblOverlap w:val="never"/>
        <w:tblW w:w="4995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1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5000" w:type="pct"/>
            <w:shd w:val="clear" w:color="auto" w:fill="D9D9D9"/>
          </w:tcPr>
          <w:p>
            <w:pPr>
              <w:spacing w:line="44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实验目的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bottom w:val="single" w:color="auto" w:sz="4" w:space="0"/>
            </w:tcBorders>
          </w:tcPr>
          <w:p>
            <w:pPr>
              <w:spacing w:line="440" w:lineRule="exact"/>
              <w:ind w:firstLine="560" w:firstLineChars="200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第一个数学实验主要是为了让学生在实验过程中发现重复的问题，从而发现恰当分类的必要性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.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第二个数学实验主要是为了让学生了解在缺少具体某个元素时，三角形会如何变化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.当三角形的条件不足时，三角形的形状或大小会按照一定的规律进行变化，此时可以用动态的视角去研究.第三个数学实验主要是让学生用数学实验的方法去分析，解决实际问题.</w:t>
            </w:r>
          </w:p>
          <w:p>
            <w:pPr>
              <w:spacing w:line="440" w:lineRule="exact"/>
              <w:ind w:firstLine="560" w:firstLineChars="200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除了上面的目的外，通过实验，让学生加深确定三角形形状和大小的必要条件，让学生感受到图形的运动可以来源于一个或几个元素没有确定，同时也让学生感受三角形稳定性与三角形全等，三角形相似，圆等知识的某种联系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,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培养学生整合书上知识的能力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.</w:t>
            </w: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培养学生用数学实验的方式去解决实际问题的能力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shd w:val="clear" w:color="auto" w:fill="D9D9D9"/>
          </w:tcPr>
          <w:p>
            <w:pPr>
              <w:spacing w:line="44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实验工具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tcBorders>
              <w:bottom w:val="single" w:color="auto" w:sz="4" w:space="0"/>
            </w:tcBorders>
          </w:tcPr>
          <w:p>
            <w:pPr>
              <w:spacing w:line="440" w:lineRule="exact"/>
              <w:ind w:firstLine="560" w:firstLineChars="200"/>
              <w:rPr>
                <w:rFonts w:hint="default" w:ascii="仿宋" w:hAnsi="仿宋" w:eastAsia="仿宋" w:cs="仿宋"/>
                <w:sz w:val="28"/>
                <w:szCs w:val="28"/>
                <w:lang w:val="en-US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eastAsia="zh-CN"/>
              </w:rPr>
              <w:t>纸条、图钉、剪刀、量角器、直尺、橡皮筋、直尺、圆规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shd w:val="clear" w:color="auto" w:fill="D9D9D9"/>
          </w:tcPr>
          <w:p>
            <w:pPr>
              <w:spacing w:line="44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br w:type="page"/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实验过程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bottom w:val="single" w:color="auto" w:sz="4" w:space="0"/>
            </w:tcBorders>
          </w:tcPr>
          <w:p>
            <w:pPr>
              <w:spacing w:line="440" w:lineRule="exact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一、知识复习</w:t>
            </w:r>
          </w:p>
          <w:p>
            <w:pPr>
              <w:spacing w:line="440" w:lineRule="exact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给出一个四边形和一个三角形模型</w:t>
            </w:r>
          </w:p>
          <w:p>
            <w:pPr>
              <w:spacing w:line="440" w:lineRule="exact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师：为什么四边形可以动，而三角形不能动？（四边形具有不稳定性，而三角形具有稳定性）</w:t>
            </w:r>
          </w:p>
          <w:p>
            <w:pPr>
              <w:spacing w:line="440" w:lineRule="exact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二、知识深入</w:t>
            </w:r>
          </w:p>
          <w:p>
            <w:pPr>
              <w:spacing w:line="440" w:lineRule="exact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师：三角形具有稳定性是因为给出了三角形的三边的长，三角形就可以唯一确定下来.而四边形给出了四边的长，四边形不能唯一确定下来。除了三角形的三边可以让三角形确定下来，还可以通过三角形的哪些元素的组合可以让三角形确定下来？（边角边、角边角、角角边、斜边直角边）</w:t>
            </w:r>
          </w:p>
          <w:p>
            <w:pPr>
              <w:spacing w:line="440" w:lineRule="exact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师：如果我们让确定三角形的已知元素少掉一个，三角形还能唯一确定吗？</w:t>
            </w:r>
          </w:p>
          <w:p>
            <w:pPr>
              <w:spacing w:line="440" w:lineRule="exact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三、知识探究</w:t>
            </w:r>
          </w:p>
          <w:p>
            <w:pPr>
              <w:spacing w:line="440" w:lineRule="exact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师：此时三角形不能唯一确定，三角形的形状和大小是否毫无规律？如果有规律，他们又是如何变化的呢？（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学生按照三角形全等的判定方法去掉一个已知条件进行数学实验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）</w:t>
            </w:r>
          </w:p>
          <w:p>
            <w:pPr>
              <w:spacing w:line="440" w:lineRule="exact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师：大家可以发现在实验时有重复情况的出现，能不能按照一定的分类分别进行实验，不出现重复的现象呢？（</w:t>
            </w: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学生按照两边、一边一角、两角进行数学实验</w:t>
            </w: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）</w:t>
            </w:r>
          </w:p>
          <w:p>
            <w:pPr>
              <w:spacing w:line="440" w:lineRule="exact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师：在上面的数学实验中，你们分别发现了规律？（圆周运动、直线运动、相似）</w:t>
            </w:r>
          </w:p>
          <w:p>
            <w:pPr>
              <w:spacing w:line="440" w:lineRule="exact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四、方法总结</w:t>
            </w:r>
          </w:p>
          <w:p>
            <w:pPr>
              <w:spacing w:line="440" w:lineRule="exact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师：当三角形的条件不足时，三角形的形状或大小会按照一定的规律进行变化，此时我们可以用动态的视角去研究.不仅是三角形，其他图形也可以用这种方法进行研究.用数学实验的方法可以让我们直观的去感受.</w:t>
            </w:r>
          </w:p>
          <w:p>
            <w:pPr>
              <w:numPr>
                <w:ilvl w:val="0"/>
                <w:numId w:val="2"/>
              </w:numPr>
              <w:spacing w:line="440" w:lineRule="exact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方法运用</w:t>
            </w:r>
          </w:p>
          <w:p>
            <w:pPr>
              <w:numPr>
                <w:ilvl w:val="0"/>
                <w:numId w:val="0"/>
              </w:numPr>
              <w:spacing w:line="440" w:lineRule="exact"/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28"/>
                <w:lang w:val="en-US" w:eastAsia="zh-CN"/>
              </w:rPr>
              <w:t>用数学实验的方法探究</w:t>
            </w:r>
          </w:p>
          <w:p>
            <w:pPr>
              <w:spacing w:line="440" w:lineRule="exact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例题：如图，在四边形ABCD中，∠ABC=90°，∠ADC=45°，AB=2，BC=4，BD是对角线，则BD的最大值是________.</w:t>
            </w:r>
          </w:p>
          <w:p>
            <w:pPr>
              <w:spacing w:line="440" w:lineRule="exact"/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1466850</wp:posOffset>
                  </wp:positionH>
                  <wp:positionV relativeFrom="paragraph">
                    <wp:posOffset>22860</wp:posOffset>
                  </wp:positionV>
                  <wp:extent cx="2512695" cy="1461135"/>
                  <wp:effectExtent l="0" t="0" r="1905" b="5715"/>
                  <wp:wrapNone/>
                  <wp:docPr id="1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695" cy="14611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spacing w:line="440" w:lineRule="exact"/>
              <w:rPr>
                <w:rFonts w:ascii="仿宋" w:hAnsi="仿宋" w:eastAsia="仿宋" w:cs="仿宋"/>
                <w:color w:val="FF0000"/>
                <w:sz w:val="28"/>
                <w:szCs w:val="28"/>
              </w:rPr>
            </w:pPr>
          </w:p>
          <w:p>
            <w:pPr>
              <w:spacing w:line="440" w:lineRule="exact"/>
              <w:rPr>
                <w:rFonts w:ascii="仿宋" w:hAnsi="仿宋" w:eastAsia="仿宋" w:cs="仿宋"/>
                <w:color w:val="FF0000"/>
                <w:sz w:val="28"/>
                <w:szCs w:val="28"/>
              </w:rPr>
            </w:pPr>
          </w:p>
          <w:p>
            <w:pPr>
              <w:spacing w:line="440" w:lineRule="exact"/>
              <w:rPr>
                <w:rFonts w:ascii="仿宋" w:hAnsi="仿宋" w:eastAsia="仿宋" w:cs="仿宋"/>
                <w:color w:val="FF0000"/>
                <w:sz w:val="28"/>
                <w:szCs w:val="28"/>
              </w:rPr>
            </w:pPr>
          </w:p>
          <w:p>
            <w:pPr>
              <w:spacing w:line="440" w:lineRule="exact"/>
              <w:rPr>
                <w:rFonts w:ascii="仿宋" w:hAnsi="仿宋" w:eastAsia="仿宋" w:cs="仿宋"/>
                <w:color w:val="FF0000"/>
                <w:sz w:val="28"/>
                <w:szCs w:val="28"/>
              </w:rPr>
            </w:pPr>
          </w:p>
          <w:p>
            <w:pPr>
              <w:spacing w:line="44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</w:trPr>
        <w:tc>
          <w:tcPr>
            <w:tcW w:w="5000" w:type="pct"/>
            <w:tcBorders>
              <w:bottom w:val="single" w:color="auto" w:sz="4" w:space="0"/>
            </w:tcBorders>
            <w:shd w:val="clear" w:color="auto" w:fill="D9D9D9"/>
          </w:tcPr>
          <w:p>
            <w:pPr>
              <w:spacing w:line="44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br w:type="page"/>
            </w:r>
            <w:r>
              <w:rPr>
                <w:rFonts w:hint="eastAsia" w:ascii="仿宋" w:hAnsi="仿宋" w:eastAsia="仿宋" w:cs="仿宋"/>
                <w:sz w:val="28"/>
                <w:szCs w:val="28"/>
              </w:rPr>
              <w:t>实验说明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bottom w:val="single" w:color="auto" w:sz="4" w:space="0"/>
            </w:tcBorders>
          </w:tcPr>
          <w:p>
            <w:pPr>
              <w:spacing w:line="440" w:lineRule="exact"/>
              <w:ind w:firstLine="560" w:firstLineChars="200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第一个数学实验要让学生充分操作，这个实验是学生探索的过程，不仅可以让学生发现恰当分类的必要性， 也是第二个数学实验的基础。第一个数学实验充分操作后，第二个数学实验的针对性就很强了.</w:t>
            </w:r>
          </w:p>
          <w:p>
            <w:pPr>
              <w:spacing w:line="440" w:lineRule="exact"/>
              <w:ind w:firstLine="560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第二个数学实验是第一个数学实验的延续，在第一个数学实验的基础上，第二个数学实验很快就能完成.</w:t>
            </w:r>
          </w:p>
          <w:p>
            <w:pPr>
              <w:spacing w:line="440" w:lineRule="exact"/>
              <w:ind w:firstLine="560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第三个数学实验是用数学实验的方法解决实际问题，将三角形拓展到多边形，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>要求学生将几何问题改编成数学实验，为学生提供分析、解决实际问题的另一种方法.</w:t>
            </w:r>
          </w:p>
          <w:p>
            <w:pPr>
              <w:spacing w:line="44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44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44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44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  <w:p>
            <w:pPr>
              <w:spacing w:line="440" w:lineRule="exact"/>
              <w:rPr>
                <w:rFonts w:ascii="仿宋" w:hAnsi="仿宋" w:eastAsia="仿宋" w:cs="仿宋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shd w:val="clear" w:color="auto" w:fill="CCCCCC"/>
          </w:tcPr>
          <w:p>
            <w:pPr>
              <w:spacing w:line="440" w:lineRule="exact"/>
              <w:jc w:val="center"/>
              <w:rPr>
                <w:rFonts w:ascii="仿宋" w:hAnsi="仿宋" w:eastAsia="仿宋" w:cs="仿宋"/>
                <w:sz w:val="28"/>
                <w:szCs w:val="28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教后反思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3" w:hRule="atLeast"/>
        </w:trPr>
        <w:tc>
          <w:tcPr>
            <w:tcW w:w="5000" w:type="pct"/>
            <w:tcBorders>
              <w:bottom w:val="single" w:color="auto" w:sz="4" w:space="0"/>
            </w:tcBorders>
          </w:tcPr>
          <w:p>
            <w:pPr>
              <w:tabs>
                <w:tab w:val="left" w:pos="1080"/>
              </w:tabs>
              <w:spacing w:line="400" w:lineRule="exact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   暂时还未上课</w:t>
            </w:r>
          </w:p>
        </w:tc>
      </w:tr>
    </w:tbl>
    <w:p>
      <w:pPr>
        <w:rPr>
          <w:rFonts w:ascii="仿宋" w:hAnsi="仿宋" w:eastAsia="仿宋" w:cs="仿宋"/>
          <w:color w:val="FF0000"/>
          <w:sz w:val="28"/>
          <w:szCs w:val="28"/>
        </w:rPr>
      </w:pPr>
    </w:p>
    <w:p/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center"/>
      <w:rPr>
        <w:rFonts w:ascii="Times New Roman" w:hAnsi="Times New Roman" w:cs="Times New Roman" w:eastAsiaTheme="minorEastAsia"/>
      </w:rPr>
    </w:pPr>
    <w:r>
      <w:rPr>
        <w:rFonts w:ascii="Times New Roman" w:hAnsi="Times New Roman" w:cs="Times New Roman" w:eastAsiaTheme="minorEastAsia"/>
      </w:rPr>
      <w:t>第</w:t>
    </w:r>
    <w:sdt>
      <w:sdtPr>
        <w:rPr>
          <w:rFonts w:ascii="Times New Roman" w:hAnsi="Times New Roman" w:cs="Times New Roman" w:eastAsiaTheme="minorEastAsia"/>
        </w:rPr>
        <w:id w:val="-1414623089"/>
        <w:docPartObj>
          <w:docPartGallery w:val="autotext"/>
        </w:docPartObj>
      </w:sdtPr>
      <w:sdtEndPr>
        <w:rPr>
          <w:rFonts w:ascii="Times New Roman" w:hAnsi="Times New Roman" w:cs="Times New Roman" w:eastAsiaTheme="minorEastAsia"/>
        </w:rPr>
      </w:sdtEndPr>
      <w:sdtContent>
        <w:r>
          <w:rPr>
            <w:rFonts w:ascii="Times New Roman" w:hAnsi="Times New Roman" w:cs="Times New Roman" w:eastAsiaTheme="minorEastAsia"/>
          </w:rPr>
          <w:fldChar w:fldCharType="begin"/>
        </w:r>
        <w:r>
          <w:rPr>
            <w:rFonts w:ascii="Times New Roman" w:hAnsi="Times New Roman" w:cs="Times New Roman" w:eastAsiaTheme="minorEastAsia"/>
          </w:rPr>
          <w:instrText xml:space="preserve">PAGE   \* MERGEFORMAT</w:instrText>
        </w:r>
        <w:r>
          <w:rPr>
            <w:rFonts w:ascii="Times New Roman" w:hAnsi="Times New Roman" w:cs="Times New Roman" w:eastAsiaTheme="minorEastAsia"/>
          </w:rPr>
          <w:fldChar w:fldCharType="separate"/>
        </w:r>
        <w:r>
          <w:rPr>
            <w:rFonts w:ascii="Times New Roman" w:hAnsi="Times New Roman" w:cs="Times New Roman" w:eastAsiaTheme="minorEastAsia"/>
            <w:lang w:val="zh-CN"/>
          </w:rPr>
          <w:t>2</w:t>
        </w:r>
        <w:r>
          <w:rPr>
            <w:rFonts w:ascii="Times New Roman" w:hAnsi="Times New Roman" w:cs="Times New Roman" w:eastAsiaTheme="minorEastAsia"/>
          </w:rPr>
          <w:fldChar w:fldCharType="end"/>
        </w:r>
        <w:r>
          <w:rPr>
            <w:rFonts w:ascii="Times New Roman" w:hAnsi="Times New Roman" w:cs="Times New Roman" w:eastAsiaTheme="minorEastAsia"/>
          </w:rPr>
          <w:t>页</w:t>
        </w:r>
      </w:sdtContent>
    </w:sdt>
  </w:p>
  <w:p>
    <w:pPr>
      <w:pStyle w:val="2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BD97A9"/>
    <w:multiLevelType w:val="singleLevel"/>
    <w:tmpl w:val="BDBD97A9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6563C5D5"/>
    <w:multiLevelType w:val="singleLevel"/>
    <w:tmpl w:val="6563C5D5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JlODZhODg3ZmIyNzdkYjkyNmU3NzQ2NTJhODBiODIifQ=="/>
  </w:docVars>
  <w:rsids>
    <w:rsidRoot w:val="00000000"/>
    <w:rsid w:val="00721139"/>
    <w:rsid w:val="00E30FAC"/>
    <w:rsid w:val="01423F24"/>
    <w:rsid w:val="02477318"/>
    <w:rsid w:val="02977C89"/>
    <w:rsid w:val="02F56D74"/>
    <w:rsid w:val="039006D1"/>
    <w:rsid w:val="05183E5B"/>
    <w:rsid w:val="063D4CBA"/>
    <w:rsid w:val="06B97E86"/>
    <w:rsid w:val="0803562C"/>
    <w:rsid w:val="0817778D"/>
    <w:rsid w:val="08AB20C2"/>
    <w:rsid w:val="098175B4"/>
    <w:rsid w:val="09931095"/>
    <w:rsid w:val="09C851E3"/>
    <w:rsid w:val="0B2D5B3C"/>
    <w:rsid w:val="0B70168E"/>
    <w:rsid w:val="0CCD48BE"/>
    <w:rsid w:val="0DCD2DC7"/>
    <w:rsid w:val="0DFC5F1E"/>
    <w:rsid w:val="0EA24254"/>
    <w:rsid w:val="0F8153A8"/>
    <w:rsid w:val="0FC1070A"/>
    <w:rsid w:val="1184343C"/>
    <w:rsid w:val="127238BB"/>
    <w:rsid w:val="13001549"/>
    <w:rsid w:val="14937D83"/>
    <w:rsid w:val="14E60049"/>
    <w:rsid w:val="15172003"/>
    <w:rsid w:val="15A07BB3"/>
    <w:rsid w:val="17C57205"/>
    <w:rsid w:val="17C76AD9"/>
    <w:rsid w:val="17FF44C5"/>
    <w:rsid w:val="1A3D3083"/>
    <w:rsid w:val="1A98650B"/>
    <w:rsid w:val="1AD5150D"/>
    <w:rsid w:val="1B1016EB"/>
    <w:rsid w:val="1C204A0A"/>
    <w:rsid w:val="1C3E350F"/>
    <w:rsid w:val="1CCE70FA"/>
    <w:rsid w:val="1DCE102F"/>
    <w:rsid w:val="1DF0665E"/>
    <w:rsid w:val="1E5D0198"/>
    <w:rsid w:val="1F6C3E55"/>
    <w:rsid w:val="20601879"/>
    <w:rsid w:val="21635AC5"/>
    <w:rsid w:val="221B4339"/>
    <w:rsid w:val="23737B15"/>
    <w:rsid w:val="248601A9"/>
    <w:rsid w:val="25CE54D7"/>
    <w:rsid w:val="25E92311"/>
    <w:rsid w:val="26E01966"/>
    <w:rsid w:val="276C31F9"/>
    <w:rsid w:val="29A70519"/>
    <w:rsid w:val="2B746142"/>
    <w:rsid w:val="302F3016"/>
    <w:rsid w:val="3102072B"/>
    <w:rsid w:val="312E32CE"/>
    <w:rsid w:val="31796C3F"/>
    <w:rsid w:val="31DD1110"/>
    <w:rsid w:val="32FA4279"/>
    <w:rsid w:val="338E62A6"/>
    <w:rsid w:val="3579545F"/>
    <w:rsid w:val="359871BA"/>
    <w:rsid w:val="368C2AD2"/>
    <w:rsid w:val="36E7464B"/>
    <w:rsid w:val="3A092B2A"/>
    <w:rsid w:val="3A6F0BDF"/>
    <w:rsid w:val="3AD66EB0"/>
    <w:rsid w:val="3CA3148E"/>
    <w:rsid w:val="3CA8469F"/>
    <w:rsid w:val="3D006466"/>
    <w:rsid w:val="3D42082D"/>
    <w:rsid w:val="3D70539A"/>
    <w:rsid w:val="3D976C6E"/>
    <w:rsid w:val="3F777D79"/>
    <w:rsid w:val="3FAE3F57"/>
    <w:rsid w:val="411F5EC3"/>
    <w:rsid w:val="42B21FB1"/>
    <w:rsid w:val="43D972DB"/>
    <w:rsid w:val="463F7FFF"/>
    <w:rsid w:val="466B6E58"/>
    <w:rsid w:val="47887BE5"/>
    <w:rsid w:val="47C92501"/>
    <w:rsid w:val="483F43BE"/>
    <w:rsid w:val="4BD016F9"/>
    <w:rsid w:val="4E105DDD"/>
    <w:rsid w:val="51A64679"/>
    <w:rsid w:val="52143060"/>
    <w:rsid w:val="528F5E6A"/>
    <w:rsid w:val="52E40D40"/>
    <w:rsid w:val="53E977FC"/>
    <w:rsid w:val="54D77655"/>
    <w:rsid w:val="55997370"/>
    <w:rsid w:val="560C77D2"/>
    <w:rsid w:val="570E029A"/>
    <w:rsid w:val="57275CCE"/>
    <w:rsid w:val="59BE0DE3"/>
    <w:rsid w:val="59E4500F"/>
    <w:rsid w:val="5A0E1D6B"/>
    <w:rsid w:val="5A1B6236"/>
    <w:rsid w:val="5A315A59"/>
    <w:rsid w:val="5A5A6D5E"/>
    <w:rsid w:val="5A8A203E"/>
    <w:rsid w:val="5CEE7C31"/>
    <w:rsid w:val="5F5E7CB7"/>
    <w:rsid w:val="60114363"/>
    <w:rsid w:val="60E94998"/>
    <w:rsid w:val="61025A59"/>
    <w:rsid w:val="62DA2E49"/>
    <w:rsid w:val="637846F9"/>
    <w:rsid w:val="65591976"/>
    <w:rsid w:val="65AE7F5E"/>
    <w:rsid w:val="66100C18"/>
    <w:rsid w:val="66EF4CD2"/>
    <w:rsid w:val="686F74D7"/>
    <w:rsid w:val="69054339"/>
    <w:rsid w:val="694C1F68"/>
    <w:rsid w:val="6BF33BAD"/>
    <w:rsid w:val="6C04142F"/>
    <w:rsid w:val="6D2B6338"/>
    <w:rsid w:val="6D782562"/>
    <w:rsid w:val="6E9A3894"/>
    <w:rsid w:val="6EA14B04"/>
    <w:rsid w:val="6EFA6624"/>
    <w:rsid w:val="715A03DF"/>
    <w:rsid w:val="738F5872"/>
    <w:rsid w:val="74A52E74"/>
    <w:rsid w:val="760D2A7F"/>
    <w:rsid w:val="76524935"/>
    <w:rsid w:val="76C5553B"/>
    <w:rsid w:val="76CA0970"/>
    <w:rsid w:val="76DB5157"/>
    <w:rsid w:val="77AD62C7"/>
    <w:rsid w:val="7A863895"/>
    <w:rsid w:val="7ACB3889"/>
    <w:rsid w:val="7CCB455B"/>
    <w:rsid w:val="7CFE1373"/>
    <w:rsid w:val="7D101C97"/>
    <w:rsid w:val="7F842003"/>
    <w:rsid w:val="7FD95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textAlignment w:val="baseline"/>
    </w:pPr>
    <w:rPr>
      <w:rFonts w:ascii="Arial" w:hAnsi="Arial" w:eastAsia="Arial" w:cs="Arial"/>
      <w:snapToGrid w:val="0"/>
      <w:color w:val="000000"/>
      <w:sz w:val="21"/>
      <w:szCs w:val="21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99"/>
    <w:pPr>
      <w:tabs>
        <w:tab w:val="center" w:pos="4153"/>
        <w:tab w:val="right" w:pos="8306"/>
      </w:tabs>
    </w:pPr>
    <w:rPr>
      <w:sz w:val="18"/>
      <w:szCs w:val="18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1272</Words>
  <Characters>1328</Characters>
  <Lines>0</Lines>
  <Paragraphs>0</Paragraphs>
  <TotalTime>0</TotalTime>
  <ScaleCrop>false</ScaleCrop>
  <LinksUpToDate>false</LinksUpToDate>
  <CharactersWithSpaces>1340</CharactersWithSpaces>
  <Application>WPS Office_11.1.0.11691_F1E327BC-269C-435d-A152-05C5408002CA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2022-05-16T11:31:00Z</dcterms:created>
  <dc:creator>hqh</dc:creator>
  <cp:lastModifiedBy>hqh</cp:lastModifiedBy>
  <dcterms:modified xsi:type="dcterms:W3CDTF">2022-05-19T12:17:41Z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2052-11.1.0.11691</vt:lpwstr>
  </property>
  <property fmtid="{D5CDD505-2E9C-101B-9397-08002B2CF9AE}" pid="3" name="ICV">
    <vt:lpwstr>4AB7F1CC6CC84ADFAAFF00DBF9524D76</vt:lpwstr>
  </property>
</Properties>
</file>