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3.5去括号</w:t>
      </w:r>
    </w:p>
    <w:p>
      <w:pPr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授课老师：成囡</w:t>
      </w:r>
    </w:p>
    <w:p>
      <w:pPr>
        <w:jc w:val="center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教材：苏科版七年级上册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教学目标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：</w:t>
      </w:r>
    </w:p>
    <w:p>
      <w:pP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.在具体情境中体会去括号的必要性，能运用运算律探究去括号法则，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会用去括号法则进行简单的运算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.</w:t>
      </w:r>
    </w:p>
    <w:p>
      <w:pP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2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经历类比有括号的有理数的运算，发现去括号时的符号变化规律，归纳出去括号法则，培养学生观察、分析、归纳能力.</w:t>
      </w:r>
    </w:p>
    <w:p>
      <w:pP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3.让学生体验在数学学习活动中充满了探索和创造，在探索中学会与人合作，体验成功的快乐。</w:t>
      </w:r>
    </w:p>
    <w:p>
      <w:pP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教学重点：理解和运用去括号法则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.</w:t>
      </w:r>
    </w:p>
    <w:p>
      <w:pP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教学难点：探索和归纳去括号法则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.</w:t>
      </w:r>
    </w:p>
    <w:p>
      <w:pPr>
        <w:rPr>
          <w:rFonts w:hint="default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教学方法：</w:t>
      </w:r>
      <w:r>
        <w:rPr>
          <w:rFonts w:hint="eastAsia"/>
          <w:sz w:val="24"/>
        </w:rPr>
        <w:t>猜想</w:t>
      </w:r>
      <w:r>
        <w:rPr>
          <w:rFonts w:hint="eastAsia"/>
          <w:sz w:val="24"/>
          <w:lang w:eastAsia="zh-CN"/>
        </w:rPr>
        <w:t>、验证、说明</w:t>
      </w:r>
      <w:r>
        <w:rPr>
          <w:rFonts w:hint="eastAsia"/>
          <w:sz w:val="24"/>
          <w:lang w:val="en-US" w:eastAsia="zh-CN"/>
        </w:rPr>
        <w:t>.</w:t>
      </w:r>
    </w:p>
    <w:p>
      <w:pPr>
        <w:rPr>
          <w:rFonts w:hint="eastAsia" w:eastAsia="宋体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教学手段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：</w:t>
      </w:r>
      <w:r>
        <w:rPr>
          <w:rFonts w:hint="eastAsia"/>
          <w:sz w:val="24"/>
          <w:lang w:val="en-US" w:eastAsia="zh-CN"/>
        </w:rPr>
        <w:t>利用</w:t>
      </w:r>
      <w:r>
        <w:rPr>
          <w:rFonts w:hint="eastAsia"/>
          <w:sz w:val="24"/>
        </w:rPr>
        <w:t>多媒体</w:t>
      </w:r>
      <w:r>
        <w:rPr>
          <w:rFonts w:hint="eastAsia"/>
          <w:sz w:val="24"/>
          <w:lang w:val="en-US" w:eastAsia="zh-CN"/>
        </w:rPr>
        <w:t>辅助教学.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教学过程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一．问题引入：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小亮从商店以每个3元的价格购进</w:t>
      </w:r>
      <w:r>
        <w:rPr>
          <w:rFonts w:hint="default" w:ascii="Times New Roman" w:hAnsi="Times New Roman" w:eastAsia="宋体" w:cs="Times New Roman"/>
          <w:b w:val="0"/>
          <w:bCs/>
          <w:i/>
          <w:iCs/>
          <w:sz w:val="24"/>
          <w:szCs w:val="24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个冰淇淋，假设再以每个4.5元的价格卖出</w:t>
      </w:r>
      <w:r>
        <w:rPr>
          <w:rFonts w:hint="default" w:ascii="Times New Roman" w:hAnsi="Times New Roman" w:eastAsia="宋体" w:cs="Times New Roman"/>
          <w:b w:val="0"/>
          <w:bCs/>
          <w:i/>
          <w:iCs/>
          <w:sz w:val="24"/>
          <w:szCs w:val="24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个（</w:t>
      </w:r>
      <w:r>
        <w:rPr>
          <w:rFonts w:hint="default" w:ascii="Times New Roman" w:hAnsi="Times New Roman" w:eastAsia="宋体" w:cs="Times New Roman"/>
          <w:b w:val="0"/>
          <w:bCs/>
          <w:i/>
          <w:iCs/>
          <w:sz w:val="24"/>
          <w:szCs w:val="24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≤</w:t>
      </w:r>
      <w:r>
        <w:rPr>
          <w:rFonts w:hint="default" w:ascii="Times New Roman" w:hAnsi="Times New Roman" w:eastAsia="宋体" w:cs="Times New Roman"/>
          <w:b w:val="0"/>
          <w:bCs/>
          <w:i/>
          <w:iCs/>
          <w:sz w:val="24"/>
          <w:szCs w:val="24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/>
          <w:i w:val="0"/>
          <w:iCs w:val="0"/>
          <w:sz w:val="24"/>
          <w:szCs w:val="24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冰淇淋，剩余的冰淇淋打折后以每个2.5元全部卖出。你能帮小亮算算他能盈利多少吗？（总利润=总收入-总成本）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二．探索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新知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1.算一算：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position w:val="-24"/>
          <w:sz w:val="24"/>
          <w:szCs w:val="24"/>
        </w:rPr>
        <w:object>
          <v:shape id="_x0000_i1025" o:spt="75" type="#_x0000_t75" style="height:31pt;width:6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4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=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position w:val="-24"/>
          <w:sz w:val="24"/>
          <w:szCs w:val="24"/>
          <w:u w:val="none"/>
          <w:lang w:val="en-US" w:eastAsia="zh-CN"/>
        </w:rPr>
        <w:object>
          <v:shape id="_x0000_i1026" o:spt="75" type="#_x0000_t75" style="height:35.45pt;width:6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6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=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猜一猜：</w:t>
      </w:r>
    </w:p>
    <w:p>
      <w:pPr>
        <w:numPr>
          <w:ilvl w:val="0"/>
          <w:numId w:val="0"/>
        </w:numPr>
        <w:ind w:firstLine="240" w:firstLineChars="1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lang w:val="en-US" w:eastAsia="zh-CN"/>
        </w:rPr>
        <w:object>
          <v:shape id="_x0000_i1027" o:spt="75" type="#_x0000_t75" style="height:16pt;width:125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8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lang w:val="en-US" w:eastAsia="zh-CN"/>
        </w:rPr>
        <w:object>
          <v:shape id="_x0000_i1028" o:spt="75" type="#_x0000_t75" style="height:16pt;width:119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10">
            <o:LockedField>false</o:LockedField>
          </o:OLEObject>
        </w:object>
      </w:r>
    </w:p>
    <w:p>
      <w:pPr>
        <w:numPr>
          <w:ilvl w:val="0"/>
          <w:numId w:val="2"/>
        </w:num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一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：</w:t>
      </w:r>
    </w:p>
    <w:tbl>
      <w:tblPr>
        <w:tblStyle w:val="3"/>
        <w:tblpPr w:leftFromText="180" w:rightFromText="180" w:vertAnchor="text" w:horzAnchor="page" w:tblpX="2085" w:tblpY="153"/>
        <w:tblW w:w="49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664"/>
        <w:gridCol w:w="548"/>
        <w:gridCol w:w="1369"/>
        <w:gridCol w:w="1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1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66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b</w:t>
            </w:r>
          </w:p>
        </w:tc>
        <w:tc>
          <w:tcPr>
            <w:tcW w:w="54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1369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a+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</w:rPr>
              <w:t>(</w:t>
            </w:r>
            <w:r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b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</w:rPr>
              <w:t>+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c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</w:rPr>
              <w:t>)</w:t>
            </w:r>
          </w:p>
        </w:tc>
        <w:tc>
          <w:tcPr>
            <w:tcW w:w="155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a</w:t>
            </w:r>
            <w:r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b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</w:rPr>
              <w:t>+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66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54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-1</w:t>
            </w:r>
          </w:p>
        </w:tc>
        <w:tc>
          <w:tcPr>
            <w:tcW w:w="1369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155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81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…</w:t>
            </w:r>
          </w:p>
        </w:tc>
        <w:tc>
          <w:tcPr>
            <w:tcW w:w="66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…</w:t>
            </w:r>
          </w:p>
        </w:tc>
        <w:tc>
          <w:tcPr>
            <w:tcW w:w="54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…</w:t>
            </w:r>
          </w:p>
        </w:tc>
        <w:tc>
          <w:tcPr>
            <w:tcW w:w="1369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155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</w:tr>
    </w:tbl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 xml:space="preserve">你发现了什么？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  <w:t xml:space="preserve">                </w:t>
      </w:r>
    </w:p>
    <w:tbl>
      <w:tblPr>
        <w:tblStyle w:val="3"/>
        <w:tblpPr w:leftFromText="180" w:rightFromText="180" w:vertAnchor="text" w:horzAnchor="page" w:tblpX="2040" w:tblpY="66"/>
        <w:tblW w:w="51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664"/>
        <w:gridCol w:w="548"/>
        <w:gridCol w:w="1558"/>
        <w:gridCol w:w="1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1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66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b</w:t>
            </w:r>
          </w:p>
        </w:tc>
        <w:tc>
          <w:tcPr>
            <w:tcW w:w="54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155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  <w:lang w:val="en-US" w:eastAsia="zh-CN"/>
              </w:rPr>
              <w:t>a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</w:rPr>
              <w:t>(-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  <w:lang w:val="en-US" w:eastAsia="zh-CN"/>
              </w:rPr>
              <w:t>b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</w:rPr>
              <w:t>+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  <w:lang w:val="en-US" w:eastAsia="zh-CN"/>
              </w:rPr>
              <w:t>c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</w:rPr>
              <w:t>)</w:t>
            </w:r>
          </w:p>
        </w:tc>
        <w:tc>
          <w:tcPr>
            <w:tcW w:w="155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  <w:lang w:val="en-US" w:eastAsia="zh-CN"/>
              </w:rPr>
              <w:t>a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  <w:lang w:val="en-US" w:eastAsia="zh-CN"/>
              </w:rPr>
              <w:t>+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  <w:lang w:val="en-US" w:eastAsia="zh-CN"/>
              </w:rPr>
              <w:t>b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sz w:val="24"/>
                <w:szCs w:val="24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/>
                <w:iCs/>
                <w:sz w:val="24"/>
                <w:szCs w:val="24"/>
                <w:lang w:val="en-US" w:eastAsia="zh-CN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1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5</w:t>
            </w:r>
          </w:p>
        </w:tc>
        <w:tc>
          <w:tcPr>
            <w:tcW w:w="66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54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-1</w:t>
            </w:r>
          </w:p>
        </w:tc>
        <w:tc>
          <w:tcPr>
            <w:tcW w:w="155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155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813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…</w:t>
            </w:r>
          </w:p>
        </w:tc>
        <w:tc>
          <w:tcPr>
            <w:tcW w:w="664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…</w:t>
            </w:r>
          </w:p>
        </w:tc>
        <w:tc>
          <w:tcPr>
            <w:tcW w:w="548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…</w:t>
            </w:r>
          </w:p>
        </w:tc>
        <w:tc>
          <w:tcPr>
            <w:tcW w:w="155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  <w:tc>
          <w:tcPr>
            <w:tcW w:w="1558" w:type="dxa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 xml:space="preserve">你发现了什么？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i/>
          <w:iCs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</w:rPr>
        <w:t xml:space="preserve">                </w:t>
      </w:r>
    </w:p>
    <w:p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想一想：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（1）怎么说明这个结论呢？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归纳：去括号法则</w:t>
      </w:r>
    </w:p>
    <w:p>
      <w:pPr>
        <w:spacing w:line="360" w:lineRule="auto"/>
        <w:ind w:left="1134" w:hanging="1440" w:hangingChars="60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括号前面是“+”号，把括号和它前面的“+”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去掉，括号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各项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符号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都不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变.</w:t>
      </w:r>
    </w:p>
    <w:p>
      <w:pPr>
        <w:spacing w:line="360" w:lineRule="auto"/>
        <w:ind w:left="1134" w:hanging="1440" w:hangingChars="600"/>
        <w:rPr>
          <w:rFonts w:hint="eastAsia" w:ascii="宋体" w:hAnsi="宋体" w:eastAsia="宋体" w:cs="宋体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括号前面是“—”号，把括号和它前面的“—”去掉，括号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各项</w:t>
      </w: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符号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都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要改变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.</w:t>
      </w:r>
    </w:p>
    <w:p>
      <w:pPr>
        <w:numPr>
          <w:ilvl w:val="0"/>
          <w:numId w:val="3"/>
        </w:numP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比一比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去括号：（1） +(-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sz w:val="24"/>
          <w:szCs w:val="24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sz w:val="24"/>
          <w:szCs w:val="24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) =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（2） -（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sz w:val="24"/>
          <w:szCs w:val="24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-2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sz w:val="24"/>
          <w:szCs w:val="24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）=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</w:t>
      </w:r>
    </w:p>
    <w:p>
      <w:pPr>
        <w:widowControl w:val="0"/>
        <w:numPr>
          <w:ilvl w:val="0"/>
          <w:numId w:val="4"/>
        </w:numPr>
        <w:ind w:left="735" w:leftChars="0" w:firstLine="0" w:firstLineChars="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u w:val="none"/>
          <w:lang w:val="en-US" w:eastAsia="zh-CN"/>
        </w:rPr>
        <w:object>
          <v:shape id="_x0000_i1029" o:spt="75" type="#_x0000_t75" style="height:16pt;width:59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2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 xml:space="preserve">=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 xml:space="preserve"> （4）</w:t>
      </w:r>
      <w:r>
        <w:rPr>
          <w:rFonts w:hint="eastAsia" w:ascii="宋体" w:hAnsi="宋体" w:eastAsia="宋体" w:cs="宋体"/>
          <w:b/>
          <w:bCs/>
          <w:position w:val="-10"/>
          <w:sz w:val="24"/>
          <w:szCs w:val="24"/>
          <w:u w:val="none"/>
          <w:lang w:val="en-US" w:eastAsia="zh-CN"/>
        </w:rPr>
        <w:object>
          <v:shape id="_x0000_i1030" o:spt="75" type="#_x0000_t75" style="height:18pt;width:103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4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 xml:space="preserve">  =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</w:t>
      </w:r>
    </w:p>
    <w:p>
      <w:pPr>
        <w:widowControl w:val="0"/>
        <w:numPr>
          <w:ilvl w:val="0"/>
          <w:numId w:val="5"/>
        </w:numPr>
        <w:ind w:firstLine="960" w:firstLineChars="4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u w:val="none"/>
          <w:lang w:val="en-US" w:eastAsia="zh-CN"/>
        </w:rPr>
        <w:object>
          <v:shape id="_x0000_i1031" o:spt="75" type="#_x0000_t75" style="height:16pt;width:85.95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6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=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 xml:space="preserve"> (6) </w:t>
      </w: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lang w:val="en-US" w:eastAsia="zh-CN"/>
        </w:rPr>
        <w:object>
          <v:shape id="_x0000_i1032" o:spt="75" type="#_x0000_t75" style="height:16pt;width:89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18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=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三．例题分析：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1.例.先去括号,再合并同类项:  </w:t>
      </w:r>
    </w:p>
    <w:p>
      <w:pPr>
        <w:numPr>
          <w:ilvl w:val="0"/>
          <w:numId w:val="0"/>
        </w:numPr>
        <w:ind w:left="120"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position w:val="-10"/>
          <w:sz w:val="24"/>
          <w:szCs w:val="24"/>
          <w:lang w:val="en-US" w:eastAsia="zh-CN"/>
        </w:rPr>
        <w:object>
          <v:shape id="_x0000_i1033" o:spt="75" type="#_x0000_t75" style="height:16pt;width:70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33" DrawAspect="Content" ObjectID="_1468075733" r:id="rId20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ind w:left="120" w:leftChars="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position w:val="-10"/>
          <w:sz w:val="24"/>
          <w:szCs w:val="24"/>
          <w:lang w:val="en-US" w:eastAsia="zh-CN"/>
        </w:rPr>
        <w:object>
          <v:shape id="_x0000_i1034" o:spt="75" type="#_x0000_t75" style="height:18pt;width:80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2">
            <o:LockedField>false</o:LockedField>
          </o:OLEObject>
        </w:objec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注意：括号内各项都要乘系数.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2.解决问题：</w:t>
      </w:r>
      <w:r>
        <w:rPr>
          <w:rFonts w:hint="eastAsia" w:ascii="宋体" w:hAnsi="宋体" w:eastAsia="宋体" w:cs="宋体"/>
          <w:position w:val="-10"/>
          <w:sz w:val="24"/>
          <w:szCs w:val="24"/>
          <w:lang w:val="en-US" w:eastAsia="zh-CN"/>
        </w:rPr>
        <w:object>
          <v:shape id="_x0000_i1035" o:spt="75" type="#_x0000_t75" style="height:16pt;width:103pt;" o:ole="t" filled="f" o:preferrelative="t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4">
            <o:LockedField>false</o:LockedField>
          </o:OLEObject>
        </w:objec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练一练：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1. 先去括号,再合并同类项: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(1) </w:t>
      </w: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lang w:val="en-US" w:eastAsia="zh-CN"/>
        </w:rPr>
        <w:object>
          <v:shape id="_x0000_i1036" o:spt="75" type="#_x0000_t75" style="height:16pt;width:96.95pt;" o:ole="t" filled="f" o:preferrelative="t" stroked="f" coordsize="21600,21600">
            <v:path/>
            <v:fill on="f" focussize="0,0"/>
            <v:stroke on="f"/>
            <v:imagedata r:id="rId27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26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(2)  </w:t>
      </w: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lang w:val="en-US" w:eastAsia="zh-CN"/>
        </w:rPr>
        <w:object>
          <v:shape id="_x0000_i1037" o:spt="75" type="#_x0000_t75" style="height:16pt;width:82pt;" o:ole="t" filled="f" o:preferrelative="t" stroked="f" coordsize="21600,21600">
            <v:path/>
            <v:fill on="f" focussize="0,0"/>
            <v:stroke on="f"/>
            <v:imagedata r:id="rId29" o:title=""/>
            <o:lock v:ext="edit" aspectratio="t"/>
            <w10:wrap type="none"/>
            <w10:anchorlock/>
          </v:shape>
          <o:OLEObject Type="Embed" ProgID="Equation.KSEE3" ShapeID="_x0000_i1037" DrawAspect="Content" ObjectID="_1468075737" r:id="rId28">
            <o:LockedField>false</o:LockedField>
          </o:OLEObject>
        </w:objec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2.下列去括号正确吗?如有错误,请改正.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(1) </w:t>
      </w: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lang w:val="en-US" w:eastAsia="zh-CN"/>
        </w:rPr>
        <w:object>
          <v:shape id="_x0000_i1038" o:spt="75" type="#_x0000_t75" style="height:16pt;width:85pt;" o:ole="t" filled="f" o:preferrelative="t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KSEE3" ShapeID="_x0000_i1038" DrawAspect="Content" ObjectID="_1468075738" r:id="rId30">
            <o:LockedField>false</o:LockedField>
          </o:OLEObject>
        </w:objec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   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(2) </w:t>
      </w: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vertAlign w:val="superscript"/>
          <w:lang w:val="en-US" w:eastAsia="zh-CN"/>
        </w:rPr>
        <w:object>
          <v:shape id="_x0000_i1039" o:spt="75" type="#_x0000_t75" style="height:18pt;width:165pt;" o:ole="t" filled="f" o:preferrelative="t" stroked="f" coordsize="21600,21600">
            <v:path/>
            <v:fill on="f" focussize="0,0"/>
            <v:stroke on="f"/>
            <v:imagedata r:id="rId33" o:title=""/>
            <o:lock v:ext="edit" aspectratio="t"/>
            <w10:wrap type="none"/>
            <w10:anchorlock/>
          </v:shape>
          <o:OLEObject Type="Embed" ProgID="Equation.KSEE3" ShapeID="_x0000_i1039" DrawAspect="Content" ObjectID="_1468075739" r:id="rId32">
            <o:LockedField>false</o:LockedField>
          </o:OLEObject>
        </w:objec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(3) </w:t>
      </w:r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lang w:val="en-US" w:eastAsia="zh-CN"/>
        </w:rPr>
        <w:object>
          <v:shape id="_x0000_i1040" o:spt="75" type="#_x0000_t75" style="height:18pt;width:175pt;" o:ole="t" filled="f" o:preferrelative="t" stroked="f" coordsize="21600,21600">
            <v:path/>
            <v:fill on="f" focussize="0,0"/>
            <v:stroke on="f"/>
            <v:imagedata r:id="rId35" o:title=""/>
            <o:lock v:ext="edit" aspectratio="t"/>
            <w10:wrap type="none"/>
            <w10:anchorlock/>
          </v:shape>
          <o:OLEObject Type="Embed" ProgID="Equation.KSEE3" ShapeID="_x0000_i1040" DrawAspect="Content" ObjectID="_1468075740" r:id="rId34">
            <o:LockedField>false</o:LockedField>
          </o:OLEObject>
        </w:objec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(4)</w:t>
      </w:r>
      <w:bookmarkStart w:id="0" w:name="_GoBack"/>
      <w:r>
        <w:rPr>
          <w:rFonts w:hint="eastAsia" w:ascii="宋体" w:hAnsi="宋体" w:eastAsia="宋体" w:cs="宋体"/>
          <w:b w:val="0"/>
          <w:bCs w:val="0"/>
          <w:position w:val="-10"/>
          <w:sz w:val="24"/>
          <w:szCs w:val="24"/>
          <w:lang w:val="en-US" w:eastAsia="zh-CN"/>
        </w:rPr>
        <w:object>
          <v:shape id="_x0000_i1041" o:spt="75" alt="" type="#_x0000_t75" style="height:18pt;width:211pt;" o:ole="t" filled="f" o:preferrelative="t" stroked="f" coordsize="21600,21600">
            <v:path/>
            <v:fill on="f" focussize="0,0"/>
            <v:stroke on="f"/>
            <v:imagedata r:id="rId37" o:title=""/>
            <o:lock v:ext="edit" aspectratio="t"/>
            <w10:wrap type="none"/>
            <w10:anchorlock/>
          </v:shape>
          <o:OLEObject Type="Embed" ProgID="Equation.KSEE3" ShapeID="_x0000_i1041" DrawAspect="Content" ObjectID="_1468075741" r:id="rId36">
            <o:LockedField>false</o:LockedField>
          </o:OLEObject>
        </w:object>
      </w:r>
      <w:bookmarkEnd w:id="0"/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3.编一编：仿照上述例题，编写一个多项式.要求：先去括号，再合并同类项.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四．课堂小结：</w:t>
      </w:r>
    </w:p>
    <w:p>
      <w:pPr>
        <w:numPr>
          <w:ilvl w:val="0"/>
          <w:numId w:val="0"/>
        </w:numPr>
        <w:ind w:firstLine="240" w:firstLineChars="1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这堂课你有哪些收获？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五．课后练习</w:t>
      </w:r>
    </w:p>
    <w:p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课课练《去括号》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教学设计说明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教材分析：本节课的教学内容去括号是中学数学代数部分的一个基础知识点，是以后代数式的运算、解方程等知识点当中的重要环节，该知识点在初中数学教材中有其特殊地位和重要作用.学生在小学阶段计算时接触了数的去括号，本节课要把数的去括号扩展到式的去括号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本节课的重点是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理解和运用去括号法则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，难点是</w:t>
      </w:r>
      <w:r>
        <w:rPr>
          <w:rFonts w:hint="eastAsia" w:ascii="宋体" w:hAnsi="宋体" w:eastAsia="宋体" w:cs="宋体"/>
          <w:b w:val="0"/>
          <w:bCs/>
          <w:sz w:val="24"/>
          <w:szCs w:val="24"/>
        </w:rPr>
        <w:t>探索和归纳去括号法则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.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教学过程设计：教学过程分成五个环节：1.问题引入；2.探求新知；3.例题分析；4.课堂小结；5.布置作业.</w:t>
      </w:r>
    </w:p>
    <w:p>
      <w:pPr>
        <w:numPr>
          <w:ilvl w:val="0"/>
          <w:numId w:val="6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问题引入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我首先从一中的嘉年华这个话题引入，引起学生的兴趣，自然的引出问题，得出多项式，再通过老师和学生的比赛感受去括号的必要性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</w:p>
    <w:p>
      <w:pPr>
        <w:numPr>
          <w:ilvl w:val="0"/>
          <w:numId w:val="6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探求新知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本环节分成了五个部分,</w:t>
      </w:r>
      <w:r>
        <w:rPr>
          <w:rFonts w:hint="eastAsia" w:ascii="宋体" w:hAnsi="宋体" w:eastAsia="宋体" w:cs="宋体"/>
          <w:sz w:val="24"/>
          <w:szCs w:val="24"/>
        </w:rPr>
        <w:t>通过经历猜想-验证-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归纳</w:t>
      </w:r>
      <w:r>
        <w:rPr>
          <w:rFonts w:hint="eastAsia" w:ascii="宋体" w:hAnsi="宋体" w:eastAsia="宋体" w:cs="宋体"/>
          <w:sz w:val="24"/>
          <w:szCs w:val="24"/>
        </w:rPr>
        <w:t>去括号法则的过程，逐步培养学生有条理的思考和表述的能力.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1.算一算：从已学的有理数的运算开始引导学生体会去括号的优越性,为下一步做好铺垫.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2.猜一猜：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类比</w:t>
      </w:r>
      <w:r>
        <w:rPr>
          <w:rFonts w:hint="eastAsia" w:ascii="宋体" w:hAnsi="宋体" w:eastAsia="宋体" w:cs="宋体"/>
          <w:sz w:val="24"/>
          <w:szCs w:val="24"/>
        </w:rPr>
        <w:t>（1）中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的两个等式</w:t>
      </w:r>
      <w:r>
        <w:rPr>
          <w:rFonts w:hint="eastAsia" w:ascii="宋体" w:hAnsi="宋体" w:eastAsia="宋体" w:cs="宋体"/>
          <w:sz w:val="24"/>
          <w:szCs w:val="24"/>
        </w:rPr>
        <w:t>，引导学生主动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用字母表示这两个等式</w:t>
      </w:r>
      <w:r>
        <w:rPr>
          <w:rFonts w:hint="eastAsia" w:ascii="宋体" w:hAnsi="宋体" w:eastAsia="宋体" w:cs="宋体"/>
          <w:sz w:val="24"/>
          <w:szCs w:val="24"/>
        </w:rPr>
        <w:t>，从具体到抽象，主动的猜想“去括号法则”.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3.试一试：</w:t>
      </w:r>
      <w:r>
        <w:rPr>
          <w:rFonts w:hint="eastAsia" w:ascii="宋体" w:hAnsi="宋体" w:eastAsia="宋体" w:cs="宋体"/>
          <w:sz w:val="24"/>
          <w:szCs w:val="24"/>
        </w:rPr>
        <w:t>通过填表，对a，b，c赋予了多个取值进行计算，用以验证2中的猜想是否正确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</w:rPr>
        <w:t>也是特殊到一般的归纳过程，发现的结论是合情推理的结果.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4.想一想：首先，“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说明发现的结论”是</w:t>
      </w:r>
      <w:r>
        <w:rPr>
          <w:rFonts w:hint="eastAsia" w:ascii="宋体" w:hAnsi="宋体" w:eastAsia="宋体" w:cs="宋体"/>
          <w:sz w:val="24"/>
          <w:szCs w:val="24"/>
        </w:rPr>
        <w:t>引导学生了解“去括号法则”与“乘法分配律”的本质联系，即“去括号法则”是依据“乘法分配律”演绎推理的结果.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其次，引导学生归纳出去括号法则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5.比一比：直接运用去括号法则，使学生逐步熟悉去括号法则.</w:t>
      </w:r>
    </w:p>
    <w:p>
      <w:pPr>
        <w:numPr>
          <w:ilvl w:val="0"/>
          <w:numId w:val="6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例题分析</w:t>
      </w:r>
    </w:p>
    <w:p>
      <w:pPr>
        <w:numPr>
          <w:ilvl w:val="0"/>
          <w:numId w:val="7"/>
        </w:numP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通过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例题</w:t>
      </w:r>
      <w:r>
        <w:rPr>
          <w:rFonts w:hint="eastAsia" w:ascii="宋体" w:hAnsi="宋体" w:eastAsia="宋体" w:cs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让学生分析式的结构，理解并掌握</w:t>
      </w:r>
      <w:r>
        <w:rPr>
          <w:rFonts w:hint="eastAsia" w:ascii="宋体" w:hAnsi="宋体" w:eastAsia="宋体" w:cs="宋体"/>
          <w:sz w:val="24"/>
          <w:szCs w:val="24"/>
        </w:rPr>
        <w:t>去括号法则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.分析比较（1）、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（2）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的区别，掌握括号前系数不为1的多项式去括号的一般步骤，加深对乘法分配律的理解.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i/>
          <w:i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2.通过解决本节课情境中的问题，前后呼应.</w:t>
      </w:r>
    </w:p>
    <w:p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3.练一练：通过练习进一步巩固和掌握去括号法则.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4.编一编：理解发展学生的思维，更进一步理解和掌握去括号法则,自主发现去括号过程中常见的问题.</w:t>
      </w:r>
    </w:p>
    <w:p>
      <w:pPr>
        <w:numPr>
          <w:ilvl w:val="0"/>
          <w:numId w:val="6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课堂小结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理清本堂课的知识脉络，弄清本堂课的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学习目标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，掌握数学的一般探究方法，发展学生的数学思维品质.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531" w:bottom="1440" w:left="1531" w:header="851" w:footer="992" w:gutter="283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E564BA"/>
    <w:multiLevelType w:val="singleLevel"/>
    <w:tmpl w:val="8BE564BA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B8F79EE1"/>
    <w:multiLevelType w:val="singleLevel"/>
    <w:tmpl w:val="B8F79EE1"/>
    <w:lvl w:ilvl="0" w:tentative="0">
      <w:start w:val="3"/>
      <w:numFmt w:val="decimal"/>
      <w:suff w:val="space"/>
      <w:lvlText w:val="%1."/>
      <w:lvlJc w:val="left"/>
    </w:lvl>
  </w:abstractNum>
  <w:abstractNum w:abstractNumId="2">
    <w:nsid w:val="EAD8AAFE"/>
    <w:multiLevelType w:val="singleLevel"/>
    <w:tmpl w:val="EAD8AAFE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0067EE67"/>
    <w:multiLevelType w:val="singleLevel"/>
    <w:tmpl w:val="0067EE67"/>
    <w:lvl w:ilvl="0" w:tentative="0">
      <w:start w:val="3"/>
      <w:numFmt w:val="decimal"/>
      <w:suff w:val="space"/>
      <w:lvlText w:val="（%1）"/>
      <w:lvlJc w:val="left"/>
      <w:pPr>
        <w:ind w:left="735" w:leftChars="0" w:firstLine="0" w:firstLineChars="0"/>
      </w:pPr>
    </w:lvl>
  </w:abstractNum>
  <w:abstractNum w:abstractNumId="4">
    <w:nsid w:val="48AD21EE"/>
    <w:multiLevelType w:val="singleLevel"/>
    <w:tmpl w:val="48AD21EE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abstractNum w:abstractNumId="5">
    <w:nsid w:val="52E5E95F"/>
    <w:multiLevelType w:val="singleLevel"/>
    <w:tmpl w:val="52E5E95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574511C1"/>
    <w:multiLevelType w:val="singleLevel"/>
    <w:tmpl w:val="574511C1"/>
    <w:lvl w:ilvl="0" w:tentative="0">
      <w:start w:val="5"/>
      <w:numFmt w:val="decimal"/>
      <w:suff w:val="space"/>
      <w:lvlText w:val="(%1)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3D7044"/>
    <w:rsid w:val="00AD6E35"/>
    <w:rsid w:val="02A145DE"/>
    <w:rsid w:val="06813003"/>
    <w:rsid w:val="07261A62"/>
    <w:rsid w:val="0802687F"/>
    <w:rsid w:val="0ADD0154"/>
    <w:rsid w:val="0D2E45FB"/>
    <w:rsid w:val="0EBA01DA"/>
    <w:rsid w:val="12FB3E3E"/>
    <w:rsid w:val="152704A0"/>
    <w:rsid w:val="15D94697"/>
    <w:rsid w:val="16921725"/>
    <w:rsid w:val="18A97528"/>
    <w:rsid w:val="1EA737A1"/>
    <w:rsid w:val="214812B5"/>
    <w:rsid w:val="24D63B80"/>
    <w:rsid w:val="28AA0A9B"/>
    <w:rsid w:val="2B34398C"/>
    <w:rsid w:val="2F2A2AC9"/>
    <w:rsid w:val="2F4E0B74"/>
    <w:rsid w:val="30DB4D9F"/>
    <w:rsid w:val="3B64374A"/>
    <w:rsid w:val="3C3D7044"/>
    <w:rsid w:val="40370D8D"/>
    <w:rsid w:val="40703816"/>
    <w:rsid w:val="43B30BB7"/>
    <w:rsid w:val="4BBF7A69"/>
    <w:rsid w:val="4F3717B8"/>
    <w:rsid w:val="540E728E"/>
    <w:rsid w:val="55280B0F"/>
    <w:rsid w:val="554046FC"/>
    <w:rsid w:val="575E5F32"/>
    <w:rsid w:val="59C65EC5"/>
    <w:rsid w:val="59ED6BBF"/>
    <w:rsid w:val="5EB27E59"/>
    <w:rsid w:val="5EBE6DFE"/>
    <w:rsid w:val="67125114"/>
    <w:rsid w:val="719B017F"/>
    <w:rsid w:val="71B831D5"/>
    <w:rsid w:val="7395776D"/>
    <w:rsid w:val="74BB6EC4"/>
    <w:rsid w:val="75791799"/>
    <w:rsid w:val="79F0697D"/>
    <w:rsid w:val="7B07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0" Type="http://schemas.openxmlformats.org/officeDocument/2006/relationships/fontTable" Target="fontTable.xml"/><Relationship Id="rId4" Type="http://schemas.openxmlformats.org/officeDocument/2006/relationships/oleObject" Target="embeddings/oleObject1.bin"/><Relationship Id="rId39" Type="http://schemas.openxmlformats.org/officeDocument/2006/relationships/numbering" Target="numbering.xml"/><Relationship Id="rId38" Type="http://schemas.openxmlformats.org/officeDocument/2006/relationships/customXml" Target="../customXml/item1.xml"/><Relationship Id="rId37" Type="http://schemas.openxmlformats.org/officeDocument/2006/relationships/image" Target="media/image17.wmf"/><Relationship Id="rId36" Type="http://schemas.openxmlformats.org/officeDocument/2006/relationships/oleObject" Target="embeddings/oleObject17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6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5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4.bin"/><Relationship Id="rId3" Type="http://schemas.openxmlformats.org/officeDocument/2006/relationships/theme" Target="theme/theme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1.bin"/><Relationship Id="rId23" Type="http://schemas.openxmlformats.org/officeDocument/2006/relationships/image" Target="media/image10.wmf"/><Relationship Id="rId22" Type="http://schemas.openxmlformats.org/officeDocument/2006/relationships/oleObject" Target="embeddings/oleObject10.bin"/><Relationship Id="rId21" Type="http://schemas.openxmlformats.org/officeDocument/2006/relationships/image" Target="media/image9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" Type="http://schemas.openxmlformats.org/officeDocument/2006/relationships/image" Target="media/image5.wmf"/><Relationship Id="rId12" Type="http://schemas.openxmlformats.org/officeDocument/2006/relationships/oleObject" Target="embeddings/oleObject5.bin"/><Relationship Id="rId11" Type="http://schemas.openxmlformats.org/officeDocument/2006/relationships/image" Target="media/image4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2019-10-19T06:35:00Z</dcterms:created>
  <dc:creator>学</dc:creator>
  <cp:lastModifiedBy>Administrator</cp:lastModifiedBy>
  <cp:lastPrinted>2019-10-19T11:50:00Z</cp:lastPrinted>
  <dcterms:modified xsi:type="dcterms:W3CDTF">2019-10-22T13:15:54Z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