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同课异构，美美与共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both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—江阴市季勇名师工作室“单篇课文学习任务设计”课堂教学研讨</w:t>
      </w:r>
      <w:r>
        <w:rPr>
          <w:rFonts w:ascii="宋体" w:hAnsi="宋体" w:eastAsia="宋体" w:cs="宋体"/>
          <w:sz w:val="28"/>
          <w:szCs w:val="28"/>
        </w:rPr>
        <w:br w:type="textWrapping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同课不同构，异想展新思；深耕“语”课堂，勃发“研”活力。12月1日，江阴市季勇名师工作室，青苗班全体学员汇聚江阴市璜塘实验小学，以“同课异构”的形式开展“单篇课文学习任务设计”课堂教学研讨。璜塘实验小学的全体语文教师参与了课堂观摩学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2" w:firstLineChars="200"/>
        <w:jc w:val="center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异构之美：从“同一堂课”出发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本次教学研讨聚焦三上习作单元的《搭船的鸟》一课，季勇名师工作室和青苗班的青年教师们，同课异构，展现了不一样的精彩。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吴煜果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、孙希文、张珂、王希钰和沈雪五位老师</w:t>
      </w:r>
      <w:r>
        <w:rPr>
          <w:rFonts w:hint="eastAsia" w:ascii="宋体" w:hAnsi="宋体" w:eastAsia="宋体" w:cs="宋体"/>
          <w:sz w:val="28"/>
          <w:szCs w:val="28"/>
        </w:rPr>
        <w:t>以进阶的任务设计、轻快的教学活动赋能孩子们走进“观察”深处，在充分的言语实践中习得细致、真实的观察法，最终赋能孩子的表达力。五位青年教师，同聚“观察”，各展其能，在“同一篇课文”的教学中展现了青年的风采、课堂的活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2" w:firstLineChars="200"/>
        <w:jc w:val="center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“同学”研讨：“问诊式”评价赋能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课堂展示结束后，季勇名师工作室、青苗班的学员们，根据季勇导师“问诊式”评课的要求，进行了真诚的交流。学员们聚焦课堂各抒已见，肯定优点，坦诚提问，真诚的探讨交流中展现了诚朴向上的教研氛围。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2" w:firstLineChars="200"/>
        <w:jc w:val="center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导师解读：走向“单篇课文学习任务设计”深处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活动最后，导师季勇对当天的五节课进行了总评，肯定五位老师的思考与探索之余，对全体学员提出了文本解读注重细读功夫、关注要素上下册的关联的要求。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并</w:t>
      </w:r>
      <w:r>
        <w:rPr>
          <w:rFonts w:hint="eastAsia" w:ascii="宋体" w:hAnsi="宋体" w:eastAsia="宋体" w:cs="宋体"/>
          <w:sz w:val="28"/>
          <w:szCs w:val="28"/>
        </w:rPr>
        <w:t>结合课例提点学员要追求课的设计感，整体规划设计新课标视域下的任务课堂，从四个维度着力提升课堂的设计感：目标性的统整、逻辑性的任务、多样化的活动、表现性的评价。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560" w:firstLineChars="200"/>
        <w:jc w:val="both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学员们认真聆听、笔录反思，在一天的学习研讨中收获满满的“单篇学习任务设计”的理解。同学同行，踔厉奋发，季勇工作室、青苗班的学员们定当勤耕课堂、勤研教学，追求有品质的课堂教学！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4511040" cy="2995930"/>
            <wp:effectExtent l="0" t="0" r="3810" b="1397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11040" cy="2995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</w:rPr>
      </w:pPr>
      <w:bookmarkStart w:id="0" w:name="_GoBack"/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4519295" cy="3389630"/>
            <wp:effectExtent l="0" t="0" r="14605" b="1270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19295" cy="33896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QyMjg0NGE3ZTkyNmUyM2U3YjhiZmMwZTE2YjhhZDMifQ=="/>
  </w:docVars>
  <w:rsids>
    <w:rsidRoot w:val="00000000"/>
    <w:rsid w:val="0B096CC5"/>
    <w:rsid w:val="3D8027B3"/>
    <w:rsid w:val="58315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2023-12-03T12:05:00Z</dcterms:created>
  <dc:creator>Admin</dc:creator>
  <cp:lastModifiedBy>Administrator</cp:lastModifiedBy>
  <dcterms:modified xsi:type="dcterms:W3CDTF">2023-12-04T01:45:09Z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4567127340D642078999DB85F3CD3CE6_13</vt:lpwstr>
  </property>
</Properties>
</file>