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E8EF0">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14:paraId="38350EF3">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14:paraId="6794B344">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14:paraId="17C8F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342352A4">
            <w:pPr>
              <w:jc w:val="center"/>
              <w:rPr>
                <w:rFonts w:ascii="宋体" w:hAnsi="宋体"/>
                <w:b/>
                <w:sz w:val="24"/>
              </w:rPr>
            </w:pPr>
            <w:r>
              <w:rPr>
                <w:rFonts w:hint="eastAsia" w:ascii="宋体" w:hAnsi="宋体"/>
                <w:b/>
                <w:sz w:val="24"/>
              </w:rPr>
              <w:t>文献题目</w:t>
            </w:r>
          </w:p>
        </w:tc>
        <w:tc>
          <w:tcPr>
            <w:tcW w:w="2852" w:type="dxa"/>
            <w:vAlign w:val="center"/>
          </w:tcPr>
          <w:p w14:paraId="700F2002">
            <w:pPr>
              <w:jc w:val="center"/>
              <w:rPr>
                <w:rFonts w:ascii="宋体" w:hAnsi="宋体"/>
                <w:sz w:val="24"/>
              </w:rPr>
            </w:pPr>
            <w:r>
              <w:rPr>
                <w:rFonts w:hint="eastAsia" w:ascii="宋体" w:hAnsi="宋体"/>
                <w:sz w:val="24"/>
              </w:rPr>
              <w:t>强化工程思维培养的小学科学教学模式探索</w:t>
            </w:r>
          </w:p>
        </w:tc>
        <w:tc>
          <w:tcPr>
            <w:tcW w:w="1380" w:type="dxa"/>
            <w:vAlign w:val="center"/>
          </w:tcPr>
          <w:p w14:paraId="2E34B46F">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14:paraId="5E073C5B">
            <w:pPr>
              <w:jc w:val="center"/>
              <w:rPr>
                <w:rFonts w:ascii="宋体" w:hAnsi="宋体"/>
                <w:szCs w:val="21"/>
              </w:rPr>
            </w:pPr>
            <w:r>
              <w:rPr>
                <w:rFonts w:hint="eastAsia" w:ascii="宋体" w:hAnsi="宋体"/>
                <w:color w:val="auto"/>
                <w:sz w:val="24"/>
                <w:lang w:val="en-US" w:eastAsia="zh-CN"/>
              </w:rPr>
              <w:t>2024.3</w:t>
            </w:r>
          </w:p>
        </w:tc>
      </w:tr>
      <w:tr w14:paraId="6BB6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74C05A35">
            <w:pPr>
              <w:jc w:val="center"/>
              <w:rPr>
                <w:rFonts w:ascii="宋体" w:hAnsi="宋体"/>
                <w:b/>
                <w:sz w:val="24"/>
              </w:rPr>
            </w:pPr>
            <w:r>
              <w:rPr>
                <w:rFonts w:hint="eastAsia" w:ascii="宋体" w:hAnsi="宋体"/>
                <w:b/>
                <w:sz w:val="24"/>
              </w:rPr>
              <w:t>研究教师</w:t>
            </w:r>
          </w:p>
        </w:tc>
        <w:tc>
          <w:tcPr>
            <w:tcW w:w="2852" w:type="dxa"/>
            <w:vAlign w:val="center"/>
          </w:tcPr>
          <w:p w14:paraId="7BFF2166">
            <w:pPr>
              <w:jc w:val="center"/>
              <w:rPr>
                <w:rFonts w:ascii="宋体" w:hAnsi="宋体"/>
                <w:sz w:val="24"/>
              </w:rPr>
            </w:pPr>
            <w:r>
              <w:rPr>
                <w:rFonts w:hint="eastAsia" w:ascii="宋体" w:hAnsi="宋体"/>
                <w:sz w:val="24"/>
                <w:lang w:val="en-US" w:eastAsia="zh-CN"/>
              </w:rPr>
              <w:t>钟宸</w:t>
            </w:r>
          </w:p>
        </w:tc>
        <w:tc>
          <w:tcPr>
            <w:tcW w:w="1380" w:type="dxa"/>
            <w:vAlign w:val="center"/>
          </w:tcPr>
          <w:p w14:paraId="0A238205">
            <w:pPr>
              <w:jc w:val="center"/>
              <w:rPr>
                <w:rFonts w:ascii="宋体" w:hAnsi="宋体"/>
                <w:b/>
                <w:sz w:val="24"/>
              </w:rPr>
            </w:pPr>
            <w:r>
              <w:rPr>
                <w:rFonts w:hint="eastAsia" w:ascii="宋体" w:hAnsi="宋体"/>
                <w:b/>
                <w:sz w:val="24"/>
              </w:rPr>
              <w:t>文献来源</w:t>
            </w:r>
          </w:p>
        </w:tc>
        <w:tc>
          <w:tcPr>
            <w:tcW w:w="2884" w:type="dxa"/>
            <w:vAlign w:val="center"/>
          </w:tcPr>
          <w:p w14:paraId="58E821EB">
            <w:pPr>
              <w:jc w:val="center"/>
              <w:rPr>
                <w:rFonts w:ascii="宋体" w:hAnsi="宋体"/>
                <w:sz w:val="24"/>
              </w:rPr>
            </w:pPr>
            <w:r>
              <w:rPr>
                <w:rFonts w:hint="eastAsia" w:ascii="宋体" w:hAnsi="宋体"/>
                <w:sz w:val="24"/>
              </w:rPr>
              <w:t>《“工程思维视域下小学科学学科实践的全域推进研究”文献汇编》</w:t>
            </w:r>
          </w:p>
        </w:tc>
      </w:tr>
      <w:tr w14:paraId="565DA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00A4B535">
            <w:pPr>
              <w:spacing w:line="440" w:lineRule="exact"/>
              <w:rPr>
                <w:rFonts w:hint="eastAsia" w:ascii="宋体" w:hAnsi="宋体" w:eastAsia="宋体"/>
                <w:b/>
                <w:sz w:val="24"/>
                <w:lang w:eastAsia="zh-CN"/>
              </w:rPr>
            </w:pPr>
            <w:r>
              <w:rPr>
                <w:rFonts w:hint="eastAsia" w:ascii="宋体" w:hAnsi="宋体"/>
                <w:b/>
                <w:sz w:val="24"/>
              </w:rPr>
              <w:t>内容摘要：</w:t>
            </w:r>
          </w:p>
          <w:p w14:paraId="75A1EF84">
            <w:pPr>
              <w:spacing w:line="440" w:lineRule="exact"/>
              <w:jc w:val="left"/>
              <w:rPr>
                <w:rFonts w:ascii="宋体" w:hAnsi="宋体"/>
                <w:sz w:val="24"/>
              </w:rPr>
            </w:pPr>
            <w:r>
              <w:rPr>
                <w:rFonts w:hint="eastAsia" w:ascii="宋体" w:hAnsi="宋体"/>
                <w:b/>
                <w:sz w:val="24"/>
              </w:rPr>
              <w:t xml:space="preserve">    </w:t>
            </w:r>
            <w:r>
              <w:rPr>
                <w:rFonts w:hint="eastAsia" w:ascii="宋体" w:hAnsi="宋体"/>
                <w:sz w:val="24"/>
              </w:rPr>
              <w:t>工程思维是一种设计性、筹划性的高阶思维，在日益工程化的时代背景下，加强培养小学生的工程思维能力，对促进学生形成解决问题的习惯性思维方式乃至终身发展都起着至关重要的作用。目前，工程思维的培养已经上升至小学科学学科建设层面和国家战略高度，但我国面向基础教育阶段的工程教育基础相对薄弱，面向小学科学的工程思维培养缺乏专门有效的教学模式，有待进一步研究。</w:t>
            </w:r>
          </w:p>
        </w:tc>
      </w:tr>
      <w:tr w14:paraId="7979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2AC503F4">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bookmarkStart w:id="0" w:name="_GoBack"/>
            <w:bookmarkEnd w:id="0"/>
          </w:p>
          <w:p w14:paraId="0DF74228">
            <w:pPr>
              <w:spacing w:line="440" w:lineRule="exact"/>
              <w:ind w:firstLine="480"/>
              <w:jc w:val="left"/>
              <w:rPr>
                <w:rFonts w:hint="eastAsia" w:ascii="宋体" w:hAnsi="宋体"/>
                <w:sz w:val="24"/>
                <w:lang w:val="en-US" w:eastAsia="zh-CN"/>
              </w:rPr>
            </w:pPr>
            <w:r>
              <w:rPr>
                <w:rFonts w:hint="eastAsia" w:ascii="宋体" w:hAnsi="宋体"/>
                <w:sz w:val="24"/>
              </w:rPr>
              <w:t>工程思维视域下的小学科学学科实践</w:t>
            </w:r>
            <w:r>
              <w:rPr>
                <w:rFonts w:hint="eastAsia" w:ascii="宋体" w:hAnsi="宋体"/>
                <w:sz w:val="24"/>
                <w:lang w:val="en-US" w:eastAsia="zh-CN"/>
              </w:rPr>
              <w:t>中的工程思维的核心是解决工程问题，为了更好解决这个大的工程问题，学生将积极发动脑筋提出与工程问题相关的延伸问题，再根据自身积累的知识和同学间的讨论结果作出假设以便在后续活动中逐一考虑、解决。明确工程问题既是促进学生深层次思考的方式，也是后续自主设计和方案实施的指路灯。因此，教师创建有意义的学习环境，并提供有价值的研究问题，是培养学生工程思维的基础。同时，教师应带动学生经历完整的工程活动过程，在工程活动过程中激发学生进行多角度的、系统的思考，在思考的过程中锻炼和提升工程思维能力，获得解决问题的思维习惯，并能够进行思维能力迁移。</w:t>
            </w:r>
          </w:p>
          <w:p w14:paraId="790E2A9A">
            <w:pPr>
              <w:spacing w:line="440" w:lineRule="exact"/>
              <w:ind w:firstLine="480"/>
              <w:rPr>
                <w:rFonts w:ascii="宋体" w:hAnsi="宋体"/>
                <w:sz w:val="24"/>
              </w:rPr>
            </w:pPr>
            <w:r>
              <w:rPr>
                <w:rFonts w:hint="eastAsia" w:ascii="宋体" w:hAnsi="宋体"/>
                <w:sz w:val="24"/>
              </w:rPr>
              <w:t>具体方案如下：</w:t>
            </w:r>
          </w:p>
          <w:p w14:paraId="339B27A7">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r>
              <w:rPr>
                <w:rFonts w:hint="eastAsia"/>
                <w:b/>
                <w:bCs/>
                <w:sz w:val="24"/>
                <w:lang w:eastAsia="zh-CN"/>
              </w:rPr>
              <w:t>（</w:t>
            </w:r>
            <w:r>
              <w:rPr>
                <w:rFonts w:hint="eastAsia"/>
                <w:b/>
                <w:bCs/>
                <w:sz w:val="24"/>
                <w:lang w:val="en-US" w:eastAsia="zh-CN"/>
              </w:rPr>
              <w:t>不动</w:t>
            </w:r>
            <w:r>
              <w:rPr>
                <w:rFonts w:hint="eastAsia"/>
                <w:b/>
                <w:bCs/>
                <w:sz w:val="24"/>
                <w:lang w:eastAsia="zh-CN"/>
              </w:rPr>
              <w:t>）</w:t>
            </w:r>
          </w:p>
          <w:p w14:paraId="5452EEBA">
            <w:pPr>
              <w:spacing w:line="440" w:lineRule="exact"/>
              <w:jc w:val="left"/>
              <w:rPr>
                <w:rFonts w:hint="default" w:eastAsia="宋体"/>
                <w:b/>
                <w:bCs/>
                <w:color w:val="FF0000"/>
                <w:sz w:val="24"/>
                <w:lang w:val="en-US" w:eastAsia="zh-CN"/>
              </w:rPr>
            </w:pPr>
            <w:r>
              <w:rPr>
                <w:rFonts w:hint="eastAsia"/>
                <w:b/>
                <w:bCs/>
                <w:color w:val="FF0000"/>
                <w:sz w:val="24"/>
                <w:lang w:val="en-US" w:eastAsia="zh-CN"/>
              </w:rPr>
              <w:t>部分教学环节中过程标注（提出问题——聚焦主题——系统设计——统筹资源——探究实践——反思诊断——探究实践/更新迭代）本句勿删</w:t>
            </w:r>
          </w:p>
          <w:p w14:paraId="5A57E439">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《做个小杆秤》教学设计</w:t>
            </w:r>
          </w:p>
          <w:p w14:paraId="54A8E7EA">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【教学目标】</w:t>
            </w:r>
          </w:p>
          <w:p w14:paraId="49FE7082">
            <w:pPr>
              <w:keepNext w:val="0"/>
              <w:keepLines w:val="0"/>
              <w:pageBreakBefore w:val="0"/>
              <w:numPr>
                <w:ilvl w:val="0"/>
                <w:numId w:val="1"/>
              </w:numPr>
              <w:kinsoku/>
              <w:wordWrap/>
              <w:overflowPunct/>
              <w:topLinePunct w:val="0"/>
              <w:autoSpaceDE/>
              <w:autoSpaceDN/>
              <w:bidi w:val="0"/>
              <w:spacing w:line="240" w:lineRule="auto"/>
              <w:rPr>
                <w:rFonts w:hint="eastAsia" w:ascii="宋体" w:hAnsi="宋体"/>
                <w:color w:val="000000" w:themeColor="text1"/>
                <w:sz w:val="22"/>
                <w:szCs w:val="22"/>
              </w:rPr>
            </w:pPr>
            <w:r>
              <w:rPr>
                <w:rFonts w:hint="eastAsia" w:ascii="宋体" w:hAnsi="宋体"/>
                <w:color w:val="000000" w:themeColor="text1"/>
                <w:sz w:val="22"/>
                <w:szCs w:val="22"/>
              </w:rPr>
              <w:t>了解杆秤的结构和制作的原理。</w:t>
            </w:r>
          </w:p>
          <w:p w14:paraId="568EB316">
            <w:pPr>
              <w:keepNext w:val="0"/>
              <w:keepLines w:val="0"/>
              <w:pageBreakBefore w:val="0"/>
              <w:numPr>
                <w:ilvl w:val="0"/>
                <w:numId w:val="1"/>
              </w:numPr>
              <w:kinsoku/>
              <w:wordWrap/>
              <w:overflowPunct/>
              <w:topLinePunct w:val="0"/>
              <w:autoSpaceDE/>
              <w:autoSpaceDN/>
              <w:bidi w:val="0"/>
              <w:spacing w:line="240" w:lineRule="auto"/>
              <w:ind w:left="0" w:leftChars="0" w:firstLine="0" w:firstLineChars="0"/>
              <w:rPr>
                <w:rFonts w:hint="eastAsia" w:ascii="宋体" w:hAnsi="宋体"/>
                <w:color w:val="000000" w:themeColor="text1"/>
                <w:sz w:val="22"/>
                <w:szCs w:val="22"/>
              </w:rPr>
            </w:pPr>
            <w:r>
              <w:rPr>
                <w:rFonts w:hint="eastAsia" w:ascii="宋体" w:hAnsi="宋体"/>
                <w:color w:val="000000" w:themeColor="text1"/>
                <w:sz w:val="22"/>
                <w:szCs w:val="22"/>
              </w:rPr>
              <w:t>通过比较分析，了解增大小杆秤量程的方法。</w:t>
            </w:r>
          </w:p>
          <w:p w14:paraId="2D1D85EB">
            <w:pPr>
              <w:keepNext w:val="0"/>
              <w:keepLines w:val="0"/>
              <w:pageBreakBefore w:val="0"/>
              <w:numPr>
                <w:ilvl w:val="0"/>
                <w:numId w:val="1"/>
              </w:numPr>
              <w:kinsoku/>
              <w:wordWrap/>
              <w:overflowPunct/>
              <w:topLinePunct w:val="0"/>
              <w:autoSpaceDE/>
              <w:autoSpaceDN/>
              <w:bidi w:val="0"/>
              <w:spacing w:line="240" w:lineRule="auto"/>
              <w:ind w:left="0" w:leftChars="0" w:firstLine="0" w:firstLineChars="0"/>
              <w:rPr>
                <w:rFonts w:hint="eastAsia" w:ascii="宋体" w:hAnsi="宋体"/>
                <w:color w:val="000000" w:themeColor="text1"/>
                <w:sz w:val="22"/>
                <w:szCs w:val="22"/>
              </w:rPr>
            </w:pPr>
            <w:r>
              <w:rPr>
                <w:rFonts w:hint="eastAsia" w:ascii="宋体" w:hAnsi="宋体"/>
                <w:color w:val="000000" w:themeColor="text1"/>
                <w:sz w:val="22"/>
                <w:szCs w:val="22"/>
              </w:rPr>
              <w:t>理解杆秤的原理，能够借助工具制作一个量程更大、刻度精确的小杆秤。</w:t>
            </w:r>
          </w:p>
          <w:p w14:paraId="0911F358">
            <w:pPr>
              <w:keepNext w:val="0"/>
              <w:keepLines w:val="0"/>
              <w:pageBreakBefore w:val="0"/>
              <w:numPr>
                <w:ilvl w:val="0"/>
                <w:numId w:val="1"/>
              </w:numPr>
              <w:kinsoku/>
              <w:wordWrap/>
              <w:overflowPunct/>
              <w:topLinePunct w:val="0"/>
              <w:autoSpaceDE/>
              <w:autoSpaceDN/>
              <w:bidi w:val="0"/>
              <w:spacing w:line="240" w:lineRule="auto"/>
              <w:ind w:left="0" w:leftChars="0" w:firstLine="0" w:firstLineChars="0"/>
              <w:rPr>
                <w:rFonts w:hint="eastAsia" w:ascii="宋体" w:hAnsi="宋体"/>
                <w:color w:val="000000" w:themeColor="text1"/>
                <w:sz w:val="22"/>
                <w:szCs w:val="22"/>
              </w:rPr>
            </w:pPr>
            <w:r>
              <w:rPr>
                <w:rFonts w:hint="eastAsia" w:ascii="宋体" w:hAnsi="宋体"/>
                <w:color w:val="000000" w:themeColor="text1"/>
                <w:sz w:val="22"/>
                <w:szCs w:val="22"/>
              </w:rPr>
              <w:t>能运用自制的杆秤对物体进行称量。</w:t>
            </w:r>
          </w:p>
          <w:p w14:paraId="30FFA7C7">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rPr>
            </w:pPr>
            <w:r>
              <w:rPr>
                <w:rFonts w:hint="eastAsia" w:ascii="宋体" w:hAnsi="宋体"/>
                <w:b/>
                <w:color w:val="000000" w:themeColor="text1"/>
                <w:sz w:val="22"/>
                <w:szCs w:val="22"/>
              </w:rPr>
              <w:t>【教学重</w:t>
            </w:r>
            <w:r>
              <w:rPr>
                <w:rFonts w:hint="eastAsia" w:ascii="宋体" w:hAnsi="宋体"/>
                <w:b/>
                <w:color w:val="000000" w:themeColor="text1"/>
                <w:sz w:val="22"/>
                <w:szCs w:val="22"/>
                <w:lang w:val="en-US" w:eastAsia="zh-CN"/>
              </w:rPr>
              <w:t>难</w:t>
            </w:r>
            <w:r>
              <w:rPr>
                <w:rFonts w:hint="eastAsia" w:ascii="宋体" w:hAnsi="宋体"/>
                <w:b/>
                <w:color w:val="000000" w:themeColor="text1"/>
                <w:sz w:val="22"/>
                <w:szCs w:val="22"/>
              </w:rPr>
              <w:t>点】</w:t>
            </w:r>
          </w:p>
          <w:p w14:paraId="137AF3B4">
            <w:pPr>
              <w:keepNext w:val="0"/>
              <w:keepLines w:val="0"/>
              <w:pageBreakBefore w:val="0"/>
              <w:tabs>
                <w:tab w:val="left" w:pos="5130"/>
              </w:tabs>
              <w:kinsoku/>
              <w:wordWrap/>
              <w:overflowPunct/>
              <w:topLinePunct w:val="0"/>
              <w:autoSpaceDE/>
              <w:autoSpaceDN/>
              <w:bidi w:val="0"/>
              <w:spacing w:line="240" w:lineRule="auto"/>
              <w:rPr>
                <w:rFonts w:hint="eastAsia"/>
                <w:color w:val="000000" w:themeColor="text1"/>
                <w:sz w:val="22"/>
                <w:szCs w:val="22"/>
                <w:lang w:val="en-US" w:eastAsia="zh-CN"/>
              </w:rPr>
            </w:pPr>
            <w:r>
              <w:rPr>
                <w:rFonts w:hint="eastAsia"/>
                <w:color w:val="000000" w:themeColor="text1"/>
                <w:sz w:val="22"/>
                <w:szCs w:val="22"/>
                <w:lang w:val="en-US" w:eastAsia="zh-CN"/>
              </w:rPr>
              <w:t>重点：</w:t>
            </w:r>
            <w:r>
              <w:rPr>
                <w:rFonts w:hint="eastAsia"/>
                <w:color w:val="000000" w:themeColor="text1"/>
                <w:sz w:val="22"/>
                <w:szCs w:val="22"/>
              </w:rPr>
              <w:t>通过比较分析，了解增大小杆秤量程的方法。</w:t>
            </w:r>
          </w:p>
          <w:p w14:paraId="1A035F15">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rPr>
            </w:pPr>
            <w:r>
              <w:rPr>
                <w:rFonts w:hint="eastAsia"/>
                <w:color w:val="000000" w:themeColor="text1"/>
                <w:sz w:val="22"/>
                <w:szCs w:val="22"/>
                <w:lang w:val="en-US" w:eastAsia="zh-CN"/>
              </w:rPr>
              <w:t>难点：</w:t>
            </w:r>
            <w:r>
              <w:rPr>
                <w:rFonts w:hint="eastAsia"/>
                <w:color w:val="000000" w:themeColor="text1"/>
                <w:sz w:val="22"/>
                <w:szCs w:val="22"/>
              </w:rPr>
              <w:t>理解杆秤的原理，借助工具制作一个量程更大、刻度精确的小杆秤。</w:t>
            </w:r>
          </w:p>
          <w:p w14:paraId="37D307A3">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rPr>
            </w:pPr>
            <w:r>
              <w:rPr>
                <w:rFonts w:hint="eastAsia" w:ascii="宋体" w:hAnsi="宋体"/>
                <w:b/>
                <w:color w:val="000000" w:themeColor="text1"/>
                <w:sz w:val="22"/>
                <w:szCs w:val="22"/>
              </w:rPr>
              <w:t>【教学准备】</w:t>
            </w:r>
          </w:p>
          <w:p w14:paraId="01BCD6DF">
            <w:pPr>
              <w:keepNext w:val="0"/>
              <w:keepLines w:val="0"/>
              <w:pageBreakBefore w:val="0"/>
              <w:kinsoku/>
              <w:wordWrap/>
              <w:overflowPunct/>
              <w:topLinePunct w:val="0"/>
              <w:autoSpaceDE/>
              <w:autoSpaceDN/>
              <w:bidi w:val="0"/>
              <w:spacing w:line="240" w:lineRule="auto"/>
              <w:rPr>
                <w:rFonts w:hint="eastAsia"/>
                <w:color w:val="000000" w:themeColor="text1"/>
                <w:sz w:val="22"/>
                <w:szCs w:val="22"/>
              </w:rPr>
            </w:pPr>
            <w:r>
              <w:rPr>
                <w:rFonts w:hint="eastAsia"/>
                <w:color w:val="000000" w:themeColor="text1"/>
                <w:sz w:val="22"/>
                <w:szCs w:val="22"/>
              </w:rPr>
              <w:t>教师材料：打孔器、穿线器、提绳、挂有2个钩码的秤砣、电子秤、测量汇总单。</w:t>
            </w:r>
          </w:p>
          <w:p w14:paraId="1AFCE125">
            <w:pPr>
              <w:keepNext w:val="0"/>
              <w:keepLines w:val="0"/>
              <w:pageBreakBefore w:val="0"/>
              <w:kinsoku/>
              <w:wordWrap/>
              <w:overflowPunct/>
              <w:topLinePunct w:val="0"/>
              <w:autoSpaceDE/>
              <w:autoSpaceDN/>
              <w:bidi w:val="0"/>
              <w:spacing w:line="240" w:lineRule="auto"/>
              <w:rPr>
                <w:rFonts w:hint="eastAsia"/>
                <w:color w:val="000000" w:themeColor="text1"/>
                <w:sz w:val="22"/>
                <w:szCs w:val="22"/>
              </w:rPr>
            </w:pPr>
            <w:r>
              <w:rPr>
                <w:rFonts w:hint="eastAsia"/>
                <w:color w:val="000000" w:themeColor="text1"/>
                <w:sz w:val="22"/>
                <w:szCs w:val="22"/>
              </w:rPr>
              <w:t>学生材料：铁架台、小杆秤、研究记录单、黑笔、4个钩码、直尺、绿豆</w:t>
            </w:r>
            <w:r>
              <w:rPr>
                <w:rFonts w:hint="eastAsia"/>
                <w:color w:val="000000" w:themeColor="text1"/>
                <w:sz w:val="22"/>
                <w:szCs w:val="22"/>
                <w:lang w:eastAsia="zh-CN"/>
              </w:rPr>
              <w:t>、</w:t>
            </w:r>
            <w:r>
              <w:rPr>
                <w:rFonts w:hint="eastAsia"/>
                <w:color w:val="000000" w:themeColor="text1"/>
                <w:sz w:val="22"/>
                <w:szCs w:val="22"/>
              </w:rPr>
              <w:t>大米</w:t>
            </w:r>
            <w:r>
              <w:rPr>
                <w:rFonts w:hint="eastAsia"/>
                <w:color w:val="000000" w:themeColor="text1"/>
                <w:sz w:val="22"/>
                <w:szCs w:val="22"/>
                <w:lang w:eastAsia="zh-CN"/>
              </w:rPr>
              <w:t>、</w:t>
            </w:r>
            <w:r>
              <w:rPr>
                <w:rFonts w:hint="eastAsia"/>
                <w:color w:val="000000" w:themeColor="text1"/>
                <w:sz w:val="22"/>
                <w:szCs w:val="22"/>
              </w:rPr>
              <w:t>测量记录单。</w:t>
            </w:r>
          </w:p>
          <w:p w14:paraId="6D8FC09C">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【教学过程设计】</w:t>
            </w:r>
          </w:p>
          <w:p w14:paraId="129171BE">
            <w:pPr>
              <w:keepNext w:val="0"/>
              <w:keepLines w:val="0"/>
              <w:pageBreakBefore w:val="0"/>
              <w:kinsoku/>
              <w:wordWrap/>
              <w:overflowPunct/>
              <w:topLinePunct w:val="0"/>
              <w:autoSpaceDE/>
              <w:autoSpaceDN/>
              <w:bidi w:val="0"/>
              <w:spacing w:line="240" w:lineRule="auto"/>
              <w:rPr>
                <w:rFonts w:hint="eastAsia" w:ascii="宋体" w:hAnsi="宋体"/>
                <w:b/>
                <w:bCs w:val="0"/>
                <w:sz w:val="22"/>
                <w:szCs w:val="22"/>
              </w:rPr>
            </w:pPr>
            <w:r>
              <w:rPr>
                <w:rFonts w:hint="eastAsia" w:ascii="宋体" w:hAnsi="宋体"/>
                <w:b/>
                <w:bCs w:val="0"/>
                <w:sz w:val="22"/>
                <w:szCs w:val="22"/>
              </w:rPr>
              <w:t>一、复习导入</w:t>
            </w:r>
          </w:p>
          <w:p w14:paraId="40254A8C">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1.</w:t>
            </w:r>
            <w:r>
              <w:rPr>
                <w:rFonts w:hint="eastAsia" w:ascii="宋体" w:hAnsi="宋体"/>
                <w:b w:val="0"/>
                <w:bCs/>
                <w:sz w:val="22"/>
                <w:szCs w:val="22"/>
                <w:lang w:val="en-US" w:eastAsia="zh-CN"/>
              </w:rPr>
              <w:t xml:space="preserve"> </w:t>
            </w:r>
            <w:r>
              <w:rPr>
                <w:rFonts w:hint="eastAsia" w:ascii="宋体" w:hAnsi="宋体"/>
                <w:b w:val="0"/>
                <w:bCs/>
                <w:sz w:val="22"/>
                <w:szCs w:val="22"/>
              </w:rPr>
              <w:t>复习回顾：小杆秤由哪几个部分组成的？利用的原理？杠杆的三要素在哪里？</w:t>
            </w:r>
          </w:p>
          <w:p w14:paraId="5216C839">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2.</w:t>
            </w:r>
            <w:r>
              <w:rPr>
                <w:rFonts w:hint="eastAsia" w:ascii="宋体" w:hAnsi="宋体"/>
                <w:b w:val="0"/>
                <w:bCs/>
                <w:sz w:val="22"/>
                <w:szCs w:val="22"/>
                <w:lang w:val="en-US" w:eastAsia="zh-CN"/>
              </w:rPr>
              <w:t xml:space="preserve"> </w:t>
            </w:r>
            <w:r>
              <w:rPr>
                <w:rFonts w:hint="eastAsia" w:ascii="宋体" w:hAnsi="宋体"/>
                <w:b w:val="0"/>
                <w:bCs/>
                <w:sz w:val="22"/>
                <w:szCs w:val="22"/>
              </w:rPr>
              <w:t>学生示范：用小杆秤称量绿豆的质量。</w:t>
            </w:r>
          </w:p>
          <w:p w14:paraId="6D03210F">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3.</w:t>
            </w:r>
            <w:r>
              <w:rPr>
                <w:rFonts w:hint="eastAsia" w:ascii="宋体" w:hAnsi="宋体"/>
                <w:b w:val="0"/>
                <w:bCs/>
                <w:sz w:val="22"/>
                <w:szCs w:val="22"/>
                <w:lang w:val="en-US" w:eastAsia="zh-CN"/>
              </w:rPr>
              <w:t xml:space="preserve"> </w:t>
            </w:r>
            <w:r>
              <w:rPr>
                <w:rFonts w:hint="eastAsia" w:ascii="宋体" w:hAnsi="宋体"/>
                <w:b w:val="0"/>
                <w:bCs/>
                <w:sz w:val="22"/>
                <w:szCs w:val="22"/>
              </w:rPr>
              <w:t>交流讨论：用小杆秤称量大米的质量，出现了什么问题？</w:t>
            </w:r>
          </w:p>
          <w:p w14:paraId="412BEB32">
            <w:pPr>
              <w:keepNext w:val="0"/>
              <w:keepLines w:val="0"/>
              <w:pageBreakBefore w:val="0"/>
              <w:kinsoku/>
              <w:wordWrap/>
              <w:overflowPunct/>
              <w:topLinePunct w:val="0"/>
              <w:autoSpaceDE/>
              <w:autoSpaceDN/>
              <w:bidi w:val="0"/>
              <w:spacing w:line="240" w:lineRule="auto"/>
              <w:rPr>
                <w:rFonts w:hint="eastAsia" w:ascii="宋体" w:hAnsi="宋体" w:eastAsia="宋体"/>
                <w:b w:val="0"/>
                <w:bCs/>
                <w:sz w:val="22"/>
                <w:szCs w:val="22"/>
                <w:lang w:eastAsia="zh-CN"/>
              </w:rPr>
            </w:pPr>
            <w:r>
              <w:rPr>
                <w:rFonts w:hint="eastAsia" w:ascii="宋体" w:hAnsi="宋体"/>
                <w:b w:val="0"/>
                <w:bCs/>
                <w:sz w:val="22"/>
                <w:szCs w:val="22"/>
              </w:rPr>
              <w:t>4.</w:t>
            </w:r>
            <w:r>
              <w:rPr>
                <w:rFonts w:hint="eastAsia" w:ascii="宋体" w:hAnsi="宋体"/>
                <w:b w:val="0"/>
                <w:bCs/>
                <w:sz w:val="22"/>
                <w:szCs w:val="22"/>
                <w:lang w:val="en-US" w:eastAsia="zh-CN"/>
              </w:rPr>
              <w:t xml:space="preserve"> </w:t>
            </w:r>
            <w:r>
              <w:rPr>
                <w:rFonts w:hint="eastAsia" w:ascii="宋体" w:hAnsi="宋体"/>
                <w:b w:val="0"/>
                <w:bCs/>
                <w:sz w:val="22"/>
                <w:szCs w:val="22"/>
              </w:rPr>
              <w:t>明确问题：能否改进这把小杆秤，使它的量程更大，并且能够精确称出大米的质量呢？</w:t>
            </w:r>
            <w:r>
              <w:rPr>
                <w:rFonts w:hint="eastAsia" w:ascii="宋体" w:hAnsi="宋体"/>
                <w:b w:val="0"/>
                <w:bCs/>
                <w:color w:val="FF0000"/>
                <w:sz w:val="22"/>
                <w:szCs w:val="22"/>
                <w:lang w:eastAsia="zh-CN"/>
              </w:rPr>
              <w:t>（</w:t>
            </w:r>
            <w:r>
              <w:rPr>
                <w:rFonts w:hint="eastAsia" w:ascii="宋体" w:hAnsi="宋体"/>
                <w:b w:val="0"/>
                <w:bCs/>
                <w:color w:val="FF0000"/>
                <w:sz w:val="22"/>
                <w:szCs w:val="22"/>
                <w:lang w:val="en-US" w:eastAsia="zh-CN"/>
              </w:rPr>
              <w:t>提出问题</w:t>
            </w:r>
            <w:r>
              <w:rPr>
                <w:rFonts w:hint="eastAsia" w:ascii="宋体" w:hAnsi="宋体"/>
                <w:b w:val="0"/>
                <w:bCs/>
                <w:color w:val="FF0000"/>
                <w:sz w:val="22"/>
                <w:szCs w:val="22"/>
                <w:lang w:eastAsia="zh-CN"/>
              </w:rPr>
              <w:t>）</w:t>
            </w:r>
          </w:p>
          <w:p w14:paraId="5820FCEE">
            <w:pPr>
              <w:keepNext w:val="0"/>
              <w:keepLines w:val="0"/>
              <w:pageBreakBefore w:val="0"/>
              <w:kinsoku/>
              <w:wordWrap/>
              <w:overflowPunct/>
              <w:topLinePunct w:val="0"/>
              <w:autoSpaceDE/>
              <w:autoSpaceDN/>
              <w:bidi w:val="0"/>
              <w:spacing w:line="240" w:lineRule="auto"/>
              <w:rPr>
                <w:rFonts w:hint="eastAsia" w:ascii="宋体" w:hAnsi="宋体"/>
                <w:b/>
                <w:bCs w:val="0"/>
                <w:sz w:val="22"/>
                <w:szCs w:val="22"/>
              </w:rPr>
            </w:pPr>
            <w:r>
              <w:rPr>
                <w:rFonts w:hint="eastAsia" w:ascii="宋体" w:hAnsi="宋体"/>
                <w:b/>
                <w:bCs w:val="0"/>
                <w:sz w:val="22"/>
                <w:szCs w:val="22"/>
              </w:rPr>
              <w:t>二、分析与设计</w:t>
            </w:r>
          </w:p>
          <w:p w14:paraId="4D7FF789">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1.</w:t>
            </w:r>
            <w:r>
              <w:rPr>
                <w:rFonts w:hint="eastAsia" w:ascii="宋体" w:hAnsi="宋体"/>
                <w:b w:val="0"/>
                <w:bCs/>
                <w:sz w:val="22"/>
                <w:szCs w:val="22"/>
                <w:lang w:val="en-US" w:eastAsia="zh-CN"/>
              </w:rPr>
              <w:t xml:space="preserve"> </w:t>
            </w:r>
            <w:r>
              <w:rPr>
                <w:rFonts w:hint="eastAsia" w:ascii="宋体" w:hAnsi="宋体"/>
                <w:b w:val="0"/>
                <w:bCs/>
                <w:sz w:val="22"/>
                <w:szCs w:val="22"/>
              </w:rPr>
              <w:t>思考</w:t>
            </w:r>
            <w:r>
              <w:rPr>
                <w:rFonts w:hint="eastAsia" w:ascii="宋体" w:hAnsi="宋体"/>
                <w:b w:val="0"/>
                <w:bCs/>
                <w:sz w:val="22"/>
                <w:szCs w:val="22"/>
                <w:lang w:val="en-US" w:eastAsia="zh-CN"/>
              </w:rPr>
              <w:t>交流</w:t>
            </w:r>
            <w:r>
              <w:rPr>
                <w:rFonts w:hint="eastAsia" w:ascii="宋体" w:hAnsi="宋体"/>
                <w:b w:val="0"/>
                <w:bCs/>
                <w:sz w:val="22"/>
                <w:szCs w:val="22"/>
              </w:rPr>
              <w:t>：小杆秤的最大量程可能跟哪些因素有关呢？</w:t>
            </w:r>
          </w:p>
          <w:p w14:paraId="3B63EF5C">
            <w:pPr>
              <w:keepNext w:val="0"/>
              <w:keepLines w:val="0"/>
              <w:pageBreakBefore w:val="0"/>
              <w:kinsoku/>
              <w:wordWrap/>
              <w:overflowPunct/>
              <w:topLinePunct w:val="0"/>
              <w:autoSpaceDE/>
              <w:autoSpaceDN/>
              <w:bidi w:val="0"/>
              <w:spacing w:line="240" w:lineRule="auto"/>
              <w:rPr>
                <w:rFonts w:hint="eastAsia" w:ascii="宋体" w:hAnsi="宋体" w:eastAsia="宋体"/>
                <w:b w:val="0"/>
                <w:bCs/>
                <w:sz w:val="22"/>
                <w:szCs w:val="22"/>
                <w:lang w:eastAsia="zh-CN"/>
              </w:rPr>
            </w:pPr>
            <w:r>
              <w:rPr>
                <w:rFonts w:hint="eastAsia" w:ascii="宋体" w:hAnsi="宋体"/>
                <w:b w:val="0"/>
                <w:bCs/>
                <w:sz w:val="22"/>
                <w:szCs w:val="22"/>
              </w:rPr>
              <w:t>2.</w:t>
            </w:r>
            <w:r>
              <w:rPr>
                <w:rFonts w:hint="eastAsia" w:ascii="宋体" w:hAnsi="宋体"/>
                <w:b w:val="0"/>
                <w:bCs/>
                <w:sz w:val="22"/>
                <w:szCs w:val="22"/>
                <w:lang w:val="en-US" w:eastAsia="zh-CN"/>
              </w:rPr>
              <w:t xml:space="preserve"> </w:t>
            </w:r>
            <w:r>
              <w:rPr>
                <w:rFonts w:hint="eastAsia" w:ascii="宋体" w:hAnsi="宋体"/>
                <w:b w:val="0"/>
                <w:bCs/>
                <w:sz w:val="22"/>
                <w:szCs w:val="22"/>
              </w:rPr>
              <w:t>思考</w:t>
            </w:r>
            <w:r>
              <w:rPr>
                <w:rFonts w:hint="eastAsia" w:ascii="宋体" w:hAnsi="宋体"/>
                <w:b w:val="0"/>
                <w:bCs/>
                <w:sz w:val="22"/>
                <w:szCs w:val="22"/>
                <w:lang w:val="en-US" w:eastAsia="zh-CN"/>
              </w:rPr>
              <w:t>交流</w:t>
            </w:r>
            <w:r>
              <w:rPr>
                <w:rFonts w:hint="eastAsia" w:ascii="宋体" w:hAnsi="宋体"/>
                <w:b w:val="0"/>
                <w:bCs/>
                <w:sz w:val="22"/>
                <w:szCs w:val="22"/>
              </w:rPr>
              <w:t>：在现有材料的基础上，如果要改进小杆秤，使它的量程更大，你会怎么来改变呢？</w:t>
            </w:r>
            <w:r>
              <w:rPr>
                <w:rFonts w:hint="eastAsia" w:ascii="宋体" w:hAnsi="宋体"/>
                <w:b w:val="0"/>
                <w:bCs/>
                <w:color w:val="FF0000"/>
                <w:sz w:val="22"/>
                <w:szCs w:val="22"/>
                <w:lang w:eastAsia="zh-CN"/>
              </w:rPr>
              <w:t>（</w:t>
            </w:r>
            <w:r>
              <w:rPr>
                <w:rFonts w:hint="eastAsia" w:ascii="宋体" w:hAnsi="宋体"/>
                <w:b w:val="0"/>
                <w:bCs/>
                <w:color w:val="FF0000"/>
                <w:sz w:val="22"/>
                <w:szCs w:val="22"/>
                <w:lang w:val="en-US" w:eastAsia="zh-CN"/>
              </w:rPr>
              <w:t>聚焦主题</w:t>
            </w:r>
            <w:r>
              <w:rPr>
                <w:rFonts w:hint="eastAsia" w:ascii="宋体" w:hAnsi="宋体"/>
                <w:b w:val="0"/>
                <w:bCs/>
                <w:color w:val="FF0000"/>
                <w:sz w:val="22"/>
                <w:szCs w:val="22"/>
                <w:lang w:eastAsia="zh-CN"/>
              </w:rPr>
              <w:t>）</w:t>
            </w:r>
          </w:p>
          <w:p w14:paraId="690792A7">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3.</w:t>
            </w:r>
            <w:r>
              <w:rPr>
                <w:rFonts w:hint="eastAsia" w:ascii="宋体" w:hAnsi="宋体"/>
                <w:b w:val="0"/>
                <w:bCs/>
                <w:sz w:val="22"/>
                <w:szCs w:val="22"/>
                <w:lang w:val="en-US" w:eastAsia="zh-CN"/>
              </w:rPr>
              <w:t xml:space="preserve"> </w:t>
            </w:r>
            <w:r>
              <w:rPr>
                <w:rFonts w:hint="eastAsia" w:ascii="宋体" w:hAnsi="宋体"/>
                <w:b w:val="0"/>
                <w:bCs/>
                <w:sz w:val="22"/>
                <w:szCs w:val="22"/>
              </w:rPr>
              <w:t>提出假设：小杆秤的最大量程是否跟支点的位置或秤砣的质量有关？</w:t>
            </w:r>
          </w:p>
          <w:p w14:paraId="1AAA0EA5">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4.</w:t>
            </w:r>
            <w:r>
              <w:rPr>
                <w:rFonts w:hint="eastAsia" w:ascii="宋体" w:hAnsi="宋体"/>
                <w:b w:val="0"/>
                <w:bCs/>
                <w:sz w:val="22"/>
                <w:szCs w:val="22"/>
                <w:lang w:val="en-US" w:eastAsia="zh-CN"/>
              </w:rPr>
              <w:t xml:space="preserve"> </w:t>
            </w:r>
            <w:r>
              <w:rPr>
                <w:rFonts w:hint="eastAsia" w:ascii="宋体" w:hAnsi="宋体"/>
                <w:b w:val="0"/>
                <w:bCs/>
                <w:sz w:val="22"/>
                <w:szCs w:val="22"/>
              </w:rPr>
              <w:t>交流讨论：要研究提绳的位置，改变的是什么？不变的是什么？</w:t>
            </w:r>
          </w:p>
          <w:p w14:paraId="37CF4C7D">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要研究秤砣的质量，改变的是什么？不变的是什么？</w:t>
            </w:r>
          </w:p>
          <w:p w14:paraId="0A29A29A">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FF0000"/>
                <w:sz w:val="22"/>
                <w:szCs w:val="22"/>
              </w:rPr>
            </w:pPr>
            <w:r>
              <w:rPr>
                <w:rFonts w:hint="eastAsia" w:ascii="宋体" w:hAnsi="宋体"/>
                <w:b w:val="0"/>
                <w:bCs/>
                <w:sz w:val="22"/>
                <w:szCs w:val="22"/>
                <w:lang w:val="en-US" w:eastAsia="zh-CN"/>
              </w:rPr>
              <w:t xml:space="preserve">5. </w:t>
            </w:r>
            <w:r>
              <w:rPr>
                <w:rFonts w:hint="eastAsia" w:ascii="宋体" w:hAnsi="宋体"/>
                <w:b w:val="0"/>
                <w:bCs/>
                <w:sz w:val="22"/>
                <w:szCs w:val="22"/>
              </w:rPr>
              <w:t>分析与设计：根据研究内容，分小组完成研究记录单和改进设计图。</w:t>
            </w:r>
            <w:r>
              <w:rPr>
                <w:rFonts w:hint="eastAsia" w:ascii="宋体" w:hAnsi="宋体"/>
                <w:b w:val="0"/>
                <w:bCs/>
                <w:color w:val="FF0000"/>
                <w:sz w:val="22"/>
                <w:szCs w:val="22"/>
                <w:lang w:eastAsia="zh-CN"/>
              </w:rPr>
              <w:t>（</w:t>
            </w:r>
            <w:r>
              <w:rPr>
                <w:rFonts w:hint="eastAsia" w:ascii="宋体" w:hAnsi="宋体"/>
                <w:b w:val="0"/>
                <w:bCs/>
                <w:color w:val="FF0000"/>
                <w:sz w:val="22"/>
                <w:szCs w:val="22"/>
                <w:lang w:val="en-US" w:eastAsia="zh-CN"/>
              </w:rPr>
              <w:t>系统设计</w:t>
            </w:r>
            <w:r>
              <w:rPr>
                <w:rFonts w:hint="eastAsia" w:ascii="宋体" w:hAnsi="宋体"/>
                <w:b w:val="0"/>
                <w:bCs/>
                <w:color w:val="FF0000"/>
                <w:sz w:val="22"/>
                <w:szCs w:val="22"/>
                <w:lang w:eastAsia="zh-CN"/>
              </w:rPr>
              <w:t>）</w:t>
            </w:r>
          </w:p>
          <w:p w14:paraId="08FD702E">
            <w:pPr>
              <w:keepNext w:val="0"/>
              <w:keepLines w:val="0"/>
              <w:pageBreakBefore w:val="0"/>
              <w:kinsoku/>
              <w:wordWrap/>
              <w:overflowPunct/>
              <w:topLinePunct w:val="0"/>
              <w:autoSpaceDE/>
              <w:autoSpaceDN/>
              <w:bidi w:val="0"/>
              <w:spacing w:line="240" w:lineRule="auto"/>
              <w:rPr>
                <w:rFonts w:hint="eastAsia" w:ascii="宋体" w:hAnsi="宋体"/>
                <w:b/>
                <w:bCs w:val="0"/>
                <w:sz w:val="22"/>
                <w:szCs w:val="22"/>
              </w:rPr>
            </w:pPr>
            <w:r>
              <w:rPr>
                <w:rFonts w:hint="eastAsia" w:ascii="宋体" w:hAnsi="宋体"/>
                <w:b/>
                <w:bCs w:val="0"/>
                <w:sz w:val="22"/>
                <w:szCs w:val="22"/>
              </w:rPr>
              <w:t>三、改进制作小杆秤</w:t>
            </w:r>
          </w:p>
          <w:p w14:paraId="385F19ED">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1.</w:t>
            </w:r>
            <w:r>
              <w:rPr>
                <w:rFonts w:hint="eastAsia" w:ascii="宋体" w:hAnsi="宋体"/>
                <w:b w:val="0"/>
                <w:bCs/>
                <w:sz w:val="22"/>
                <w:szCs w:val="22"/>
                <w:lang w:val="en-US" w:eastAsia="zh-CN"/>
              </w:rPr>
              <w:t xml:space="preserve"> </w:t>
            </w:r>
            <w:r>
              <w:rPr>
                <w:rFonts w:hint="eastAsia" w:ascii="宋体" w:hAnsi="宋体"/>
                <w:b w:val="0"/>
                <w:bCs/>
                <w:sz w:val="22"/>
                <w:szCs w:val="22"/>
              </w:rPr>
              <w:t>根据小组改进设计图，重新组装小杆秤。</w:t>
            </w:r>
          </w:p>
          <w:p w14:paraId="35782C8B">
            <w:pPr>
              <w:keepNext w:val="0"/>
              <w:keepLines w:val="0"/>
              <w:pageBreakBefore w:val="0"/>
              <w:kinsoku/>
              <w:wordWrap/>
              <w:overflowPunct/>
              <w:topLinePunct w:val="0"/>
              <w:autoSpaceDE/>
              <w:autoSpaceDN/>
              <w:bidi w:val="0"/>
              <w:spacing w:line="240" w:lineRule="auto"/>
              <w:rPr>
                <w:rFonts w:hint="eastAsia" w:ascii="宋体" w:hAnsi="宋体" w:eastAsia="宋体"/>
                <w:b w:val="0"/>
                <w:bCs/>
                <w:sz w:val="22"/>
                <w:szCs w:val="22"/>
                <w:lang w:eastAsia="zh-CN"/>
              </w:rPr>
            </w:pPr>
            <w:r>
              <w:rPr>
                <w:rFonts w:hint="eastAsia" w:ascii="宋体" w:hAnsi="宋体"/>
                <w:b w:val="0"/>
                <w:bCs/>
                <w:sz w:val="22"/>
                <w:szCs w:val="22"/>
              </w:rPr>
              <w:t>2.</w:t>
            </w:r>
            <w:r>
              <w:rPr>
                <w:rFonts w:hint="eastAsia" w:ascii="宋体" w:hAnsi="宋体"/>
                <w:b w:val="0"/>
                <w:bCs/>
                <w:sz w:val="22"/>
                <w:szCs w:val="22"/>
                <w:lang w:val="en-US" w:eastAsia="zh-CN"/>
              </w:rPr>
              <w:t xml:space="preserve"> 小组活动：</w:t>
            </w:r>
            <w:r>
              <w:rPr>
                <w:rFonts w:hint="eastAsia" w:ascii="宋体" w:hAnsi="宋体"/>
                <w:b w:val="0"/>
                <w:bCs/>
                <w:sz w:val="22"/>
                <w:szCs w:val="22"/>
              </w:rPr>
              <w:t>借助</w:t>
            </w:r>
            <w:r>
              <w:rPr>
                <w:rFonts w:hint="eastAsia" w:ascii="宋体" w:hAnsi="宋体"/>
                <w:b w:val="0"/>
                <w:bCs/>
                <w:sz w:val="22"/>
                <w:szCs w:val="22"/>
                <w:lang w:val="en-US" w:eastAsia="zh-CN"/>
              </w:rPr>
              <w:t>工具</w:t>
            </w:r>
            <w:r>
              <w:rPr>
                <w:rFonts w:hint="eastAsia" w:ascii="宋体" w:hAnsi="宋体"/>
                <w:b w:val="0"/>
                <w:bCs/>
                <w:sz w:val="22"/>
                <w:szCs w:val="22"/>
              </w:rPr>
              <w:t>在秤杆上重新标注刻度。</w:t>
            </w:r>
            <w:r>
              <w:rPr>
                <w:rFonts w:hint="eastAsia" w:ascii="宋体" w:hAnsi="宋体"/>
                <w:b w:val="0"/>
                <w:bCs/>
                <w:color w:val="FF0000"/>
                <w:sz w:val="22"/>
                <w:szCs w:val="22"/>
                <w:lang w:eastAsia="zh-CN"/>
              </w:rPr>
              <w:t>（</w:t>
            </w:r>
            <w:r>
              <w:rPr>
                <w:rFonts w:hint="eastAsia" w:ascii="宋体" w:hAnsi="宋体"/>
                <w:b w:val="0"/>
                <w:bCs/>
                <w:color w:val="FF0000"/>
                <w:sz w:val="22"/>
                <w:szCs w:val="22"/>
                <w:lang w:val="en-US" w:eastAsia="zh-CN"/>
              </w:rPr>
              <w:t>统筹资源、探究实践</w:t>
            </w:r>
            <w:r>
              <w:rPr>
                <w:rFonts w:hint="eastAsia" w:ascii="宋体" w:hAnsi="宋体"/>
                <w:b w:val="0"/>
                <w:bCs/>
                <w:color w:val="FF0000"/>
                <w:sz w:val="22"/>
                <w:szCs w:val="22"/>
                <w:lang w:eastAsia="zh-CN"/>
              </w:rPr>
              <w:t>）</w:t>
            </w:r>
          </w:p>
          <w:p w14:paraId="7D6CA28F">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3.</w:t>
            </w:r>
            <w:r>
              <w:rPr>
                <w:rFonts w:hint="eastAsia" w:ascii="宋体" w:hAnsi="宋体"/>
                <w:b w:val="0"/>
                <w:bCs/>
                <w:sz w:val="22"/>
                <w:szCs w:val="22"/>
                <w:lang w:val="en-US" w:eastAsia="zh-CN"/>
              </w:rPr>
              <w:t xml:space="preserve"> </w:t>
            </w:r>
            <w:r>
              <w:rPr>
                <w:rFonts w:hint="eastAsia" w:ascii="宋体" w:hAnsi="宋体"/>
                <w:b w:val="0"/>
                <w:bCs/>
                <w:sz w:val="22"/>
                <w:szCs w:val="22"/>
              </w:rPr>
              <w:t>完成研究记录单的数据记录和实验结论。</w:t>
            </w:r>
          </w:p>
          <w:p w14:paraId="7D7014D6">
            <w:pPr>
              <w:keepNext w:val="0"/>
              <w:keepLines w:val="0"/>
              <w:pageBreakBefore w:val="0"/>
              <w:kinsoku/>
              <w:wordWrap/>
              <w:overflowPunct/>
              <w:topLinePunct w:val="0"/>
              <w:autoSpaceDE/>
              <w:autoSpaceDN/>
              <w:bidi w:val="0"/>
              <w:spacing w:line="240" w:lineRule="auto"/>
              <w:rPr>
                <w:rFonts w:hint="eastAsia" w:ascii="宋体" w:hAnsi="宋体"/>
                <w:b/>
                <w:bCs w:val="0"/>
                <w:sz w:val="22"/>
                <w:szCs w:val="22"/>
              </w:rPr>
            </w:pPr>
            <w:r>
              <w:rPr>
                <w:rFonts w:hint="eastAsia" w:ascii="宋体" w:hAnsi="宋体"/>
                <w:b/>
                <w:bCs w:val="0"/>
                <w:sz w:val="22"/>
                <w:szCs w:val="22"/>
              </w:rPr>
              <w:t>四、测试小杆秤精确度</w:t>
            </w:r>
          </w:p>
          <w:p w14:paraId="61B8E6B2">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1.</w:t>
            </w:r>
            <w:r>
              <w:rPr>
                <w:rFonts w:hint="eastAsia" w:ascii="宋体" w:hAnsi="宋体"/>
                <w:b w:val="0"/>
                <w:bCs/>
                <w:sz w:val="22"/>
                <w:szCs w:val="22"/>
                <w:lang w:val="en-US" w:eastAsia="zh-CN"/>
              </w:rPr>
              <w:t xml:space="preserve"> </w:t>
            </w:r>
            <w:r>
              <w:rPr>
                <w:rFonts w:hint="eastAsia" w:ascii="宋体" w:hAnsi="宋体"/>
                <w:b w:val="0"/>
                <w:bCs/>
                <w:sz w:val="22"/>
                <w:szCs w:val="22"/>
              </w:rPr>
              <w:t>优化小杆秤的刻度，标出最小分度值。</w:t>
            </w:r>
          </w:p>
          <w:p w14:paraId="3E77D694">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2.</w:t>
            </w:r>
            <w:r>
              <w:rPr>
                <w:rFonts w:hint="eastAsia" w:ascii="宋体" w:hAnsi="宋体"/>
                <w:b w:val="0"/>
                <w:bCs/>
                <w:sz w:val="22"/>
                <w:szCs w:val="22"/>
                <w:lang w:val="en-US" w:eastAsia="zh-CN"/>
              </w:rPr>
              <w:t xml:space="preserve"> </w:t>
            </w:r>
            <w:r>
              <w:rPr>
                <w:rFonts w:hint="eastAsia" w:ascii="宋体" w:hAnsi="宋体"/>
                <w:b w:val="0"/>
                <w:bCs/>
                <w:sz w:val="22"/>
                <w:szCs w:val="22"/>
              </w:rPr>
              <w:t>用改进后的小杆秤称量出绿豆和大米的质量。</w:t>
            </w:r>
          </w:p>
          <w:p w14:paraId="13053C34">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3.</w:t>
            </w:r>
            <w:r>
              <w:rPr>
                <w:rFonts w:hint="eastAsia" w:ascii="宋体" w:hAnsi="宋体"/>
                <w:b w:val="0"/>
                <w:bCs/>
                <w:sz w:val="22"/>
                <w:szCs w:val="22"/>
                <w:lang w:val="en-US" w:eastAsia="zh-CN"/>
              </w:rPr>
              <w:t xml:space="preserve"> </w:t>
            </w:r>
            <w:r>
              <w:rPr>
                <w:rFonts w:hint="eastAsia" w:ascii="宋体" w:hAnsi="宋体"/>
                <w:b w:val="0"/>
                <w:bCs/>
                <w:sz w:val="22"/>
                <w:szCs w:val="22"/>
              </w:rPr>
              <w:t>到称量区用电子秤称量出绿豆和大米的质量。</w:t>
            </w:r>
          </w:p>
          <w:p w14:paraId="5166BC11">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4.</w:t>
            </w:r>
            <w:r>
              <w:rPr>
                <w:rFonts w:hint="eastAsia" w:ascii="宋体" w:hAnsi="宋体"/>
                <w:b w:val="0"/>
                <w:bCs/>
                <w:sz w:val="22"/>
                <w:szCs w:val="22"/>
                <w:lang w:val="en-US" w:eastAsia="zh-CN"/>
              </w:rPr>
              <w:t xml:space="preserve"> </w:t>
            </w:r>
            <w:r>
              <w:rPr>
                <w:rFonts w:hint="eastAsia" w:ascii="宋体" w:hAnsi="宋体"/>
                <w:b w:val="0"/>
                <w:bCs/>
                <w:sz w:val="22"/>
                <w:szCs w:val="22"/>
              </w:rPr>
              <w:t>完成测量记录单。</w:t>
            </w:r>
          </w:p>
          <w:p w14:paraId="25BB35B4">
            <w:pPr>
              <w:keepNext w:val="0"/>
              <w:keepLines w:val="0"/>
              <w:pageBreakBefore w:val="0"/>
              <w:kinsoku/>
              <w:wordWrap/>
              <w:overflowPunct/>
              <w:topLinePunct w:val="0"/>
              <w:autoSpaceDE/>
              <w:autoSpaceDN/>
              <w:bidi w:val="0"/>
              <w:spacing w:line="240" w:lineRule="auto"/>
              <w:rPr>
                <w:rFonts w:hint="eastAsia" w:ascii="宋体" w:hAnsi="宋体"/>
                <w:b/>
                <w:bCs w:val="0"/>
                <w:sz w:val="22"/>
                <w:szCs w:val="22"/>
              </w:rPr>
            </w:pPr>
            <w:r>
              <w:rPr>
                <w:rFonts w:hint="eastAsia" w:ascii="宋体" w:hAnsi="宋体"/>
                <w:b/>
                <w:bCs w:val="0"/>
                <w:sz w:val="22"/>
                <w:szCs w:val="22"/>
              </w:rPr>
              <w:t>五、交流与评价</w:t>
            </w:r>
          </w:p>
          <w:p w14:paraId="0BCD9E60">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1.</w:t>
            </w:r>
            <w:r>
              <w:rPr>
                <w:rFonts w:hint="eastAsia" w:ascii="宋体" w:hAnsi="宋体"/>
                <w:b w:val="0"/>
                <w:bCs/>
                <w:sz w:val="22"/>
                <w:szCs w:val="22"/>
                <w:lang w:val="en-US" w:eastAsia="zh-CN"/>
              </w:rPr>
              <w:t xml:space="preserve"> </w:t>
            </w:r>
            <w:r>
              <w:rPr>
                <w:rFonts w:hint="eastAsia" w:ascii="宋体" w:hAnsi="宋体"/>
                <w:b w:val="0"/>
                <w:bCs/>
                <w:sz w:val="22"/>
                <w:szCs w:val="22"/>
              </w:rPr>
              <w:t>同学们改进了小杆秤并标上了新的刻度，小杆秤的最大量程都增大了吗？</w:t>
            </w:r>
          </w:p>
          <w:p w14:paraId="0916C033">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2.</w:t>
            </w:r>
            <w:r>
              <w:rPr>
                <w:rFonts w:hint="eastAsia" w:ascii="宋体" w:hAnsi="宋体"/>
                <w:b w:val="0"/>
                <w:bCs/>
                <w:sz w:val="22"/>
                <w:szCs w:val="22"/>
                <w:lang w:val="en-US" w:eastAsia="zh-CN"/>
              </w:rPr>
              <w:t xml:space="preserve"> </w:t>
            </w:r>
            <w:r>
              <w:rPr>
                <w:rFonts w:hint="eastAsia" w:ascii="宋体" w:hAnsi="宋体"/>
                <w:b w:val="0"/>
                <w:bCs/>
                <w:sz w:val="22"/>
                <w:szCs w:val="22"/>
              </w:rPr>
              <w:t>小组汇报：分析研究记录单。</w:t>
            </w:r>
          </w:p>
          <w:p w14:paraId="5F516DAC">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3.</w:t>
            </w:r>
            <w:r>
              <w:rPr>
                <w:rFonts w:hint="eastAsia" w:ascii="宋体" w:hAnsi="宋体"/>
                <w:b w:val="0"/>
                <w:bCs/>
                <w:sz w:val="22"/>
                <w:szCs w:val="22"/>
                <w:lang w:val="en-US" w:eastAsia="zh-CN"/>
              </w:rPr>
              <w:t xml:space="preserve"> </w:t>
            </w:r>
            <w:r>
              <w:rPr>
                <w:rFonts w:hint="eastAsia" w:ascii="宋体" w:hAnsi="宋体"/>
                <w:b w:val="0"/>
                <w:bCs/>
                <w:sz w:val="22"/>
                <w:szCs w:val="22"/>
              </w:rPr>
              <w:t>分析数据：除了增大量程，老师之前给你们的目标还有能够精确称量，一起来检验一下。</w:t>
            </w:r>
          </w:p>
          <w:p w14:paraId="38D044A3">
            <w:pPr>
              <w:keepNext w:val="0"/>
              <w:keepLines w:val="0"/>
              <w:pageBreakBefore w:val="0"/>
              <w:kinsoku/>
              <w:wordWrap/>
              <w:overflowPunct/>
              <w:topLinePunct w:val="0"/>
              <w:autoSpaceDE/>
              <w:autoSpaceDN/>
              <w:bidi w:val="0"/>
              <w:spacing w:line="240" w:lineRule="auto"/>
              <w:rPr>
                <w:rFonts w:hint="eastAsia" w:ascii="宋体" w:hAnsi="宋体" w:eastAsia="宋体"/>
                <w:b w:val="0"/>
                <w:bCs/>
                <w:sz w:val="22"/>
                <w:szCs w:val="22"/>
                <w:lang w:eastAsia="zh-CN"/>
              </w:rPr>
            </w:pPr>
            <w:r>
              <w:rPr>
                <w:rFonts w:hint="eastAsia" w:ascii="宋体" w:hAnsi="宋体"/>
                <w:b w:val="0"/>
                <w:bCs/>
                <w:sz w:val="22"/>
                <w:szCs w:val="22"/>
              </w:rPr>
              <w:t>4.</w:t>
            </w:r>
            <w:r>
              <w:rPr>
                <w:rFonts w:hint="eastAsia" w:ascii="宋体" w:hAnsi="宋体"/>
                <w:b w:val="0"/>
                <w:bCs/>
                <w:sz w:val="22"/>
                <w:szCs w:val="22"/>
                <w:lang w:val="en-US" w:eastAsia="zh-CN"/>
              </w:rPr>
              <w:t xml:space="preserve"> </w:t>
            </w:r>
            <w:r>
              <w:rPr>
                <w:rFonts w:hint="eastAsia" w:ascii="宋体" w:hAnsi="宋体"/>
                <w:b w:val="0"/>
                <w:bCs/>
                <w:sz w:val="22"/>
                <w:szCs w:val="22"/>
              </w:rPr>
              <w:t>小组汇报：每一组的绿豆和大米的质量都是一样的，为什么称量出来的结果都不一样？思考可能是哪些原因造成的？</w:t>
            </w:r>
            <w:r>
              <w:rPr>
                <w:rFonts w:hint="eastAsia" w:ascii="宋体" w:hAnsi="宋体"/>
                <w:b w:val="0"/>
                <w:bCs/>
                <w:color w:val="FF0000"/>
                <w:sz w:val="22"/>
                <w:szCs w:val="22"/>
                <w:lang w:eastAsia="zh-CN"/>
              </w:rPr>
              <w:t>（</w:t>
            </w:r>
            <w:r>
              <w:rPr>
                <w:rFonts w:hint="eastAsia" w:ascii="宋体" w:hAnsi="宋体"/>
                <w:b w:val="0"/>
                <w:bCs/>
                <w:color w:val="FF0000"/>
                <w:sz w:val="22"/>
                <w:szCs w:val="22"/>
                <w:lang w:val="en-US" w:eastAsia="zh-CN"/>
              </w:rPr>
              <w:t>反思诊断、迭代更新</w:t>
            </w:r>
            <w:r>
              <w:rPr>
                <w:rFonts w:hint="eastAsia" w:ascii="宋体" w:hAnsi="宋体"/>
                <w:b w:val="0"/>
                <w:bCs/>
                <w:color w:val="FF0000"/>
                <w:sz w:val="22"/>
                <w:szCs w:val="22"/>
                <w:lang w:eastAsia="zh-CN"/>
              </w:rPr>
              <w:t>）</w:t>
            </w:r>
          </w:p>
          <w:p w14:paraId="2C5BBA81">
            <w:pPr>
              <w:keepNext w:val="0"/>
              <w:keepLines w:val="0"/>
              <w:pageBreakBefore w:val="0"/>
              <w:kinsoku/>
              <w:wordWrap/>
              <w:overflowPunct/>
              <w:topLinePunct w:val="0"/>
              <w:autoSpaceDE/>
              <w:autoSpaceDN/>
              <w:bidi w:val="0"/>
              <w:spacing w:line="240" w:lineRule="auto"/>
              <w:rPr>
                <w:rFonts w:hint="eastAsia" w:ascii="宋体" w:hAnsi="宋体"/>
                <w:b/>
                <w:bCs w:val="0"/>
                <w:sz w:val="22"/>
                <w:szCs w:val="22"/>
              </w:rPr>
            </w:pPr>
            <w:r>
              <w:rPr>
                <w:rFonts w:hint="eastAsia" w:ascii="宋体" w:hAnsi="宋体"/>
                <w:b/>
                <w:bCs w:val="0"/>
                <w:sz w:val="22"/>
                <w:szCs w:val="22"/>
              </w:rPr>
              <w:t>六、拓展与延伸</w:t>
            </w:r>
          </w:p>
          <w:p w14:paraId="5879C744">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1.</w:t>
            </w:r>
            <w:r>
              <w:rPr>
                <w:rFonts w:hint="eastAsia" w:ascii="宋体" w:hAnsi="宋体"/>
                <w:b w:val="0"/>
                <w:bCs/>
                <w:sz w:val="22"/>
                <w:szCs w:val="22"/>
                <w:lang w:val="en-US" w:eastAsia="zh-CN"/>
              </w:rPr>
              <w:t xml:space="preserve"> </w:t>
            </w:r>
            <w:r>
              <w:rPr>
                <w:rFonts w:hint="eastAsia" w:ascii="宋体" w:hAnsi="宋体"/>
                <w:b w:val="0"/>
                <w:bCs/>
                <w:sz w:val="22"/>
                <w:szCs w:val="22"/>
              </w:rPr>
              <w:t>现在的小杆秤有几个量程？有什么作用？</w:t>
            </w:r>
          </w:p>
          <w:p w14:paraId="073375F8">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2.</w:t>
            </w:r>
            <w:r>
              <w:rPr>
                <w:rFonts w:hint="eastAsia" w:ascii="宋体" w:hAnsi="宋体"/>
                <w:b w:val="0"/>
                <w:bCs/>
                <w:sz w:val="22"/>
                <w:szCs w:val="22"/>
                <w:lang w:val="en-US" w:eastAsia="zh-CN"/>
              </w:rPr>
              <w:t xml:space="preserve"> </w:t>
            </w:r>
            <w:r>
              <w:rPr>
                <w:rFonts w:hint="eastAsia" w:ascii="宋体" w:hAnsi="宋体"/>
                <w:b w:val="0"/>
                <w:bCs/>
                <w:sz w:val="22"/>
                <w:szCs w:val="22"/>
              </w:rPr>
              <w:t>观察生活中的杆秤有几个提绳，称量更重的物体时，应该用哪个提绳，为什么？</w:t>
            </w:r>
          </w:p>
          <w:p w14:paraId="57D04428">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3.</w:t>
            </w:r>
            <w:r>
              <w:rPr>
                <w:rFonts w:hint="eastAsia" w:ascii="宋体" w:hAnsi="宋体"/>
                <w:b w:val="0"/>
                <w:bCs/>
                <w:sz w:val="22"/>
                <w:szCs w:val="22"/>
                <w:lang w:val="en-US" w:eastAsia="zh-CN"/>
              </w:rPr>
              <w:t xml:space="preserve"> </w:t>
            </w:r>
            <w:r>
              <w:rPr>
                <w:rFonts w:hint="eastAsia" w:ascii="宋体" w:hAnsi="宋体"/>
                <w:b w:val="0"/>
                <w:bCs/>
                <w:sz w:val="22"/>
                <w:szCs w:val="22"/>
              </w:rPr>
              <w:t>你们的小杆秤最多能称多重的物体呢？同学带的杆秤跟你们的小杆秤有什么不同？如果还想再称量更重的重物呢？</w:t>
            </w:r>
          </w:p>
          <w:p w14:paraId="1FF400AD">
            <w:pPr>
              <w:keepNext w:val="0"/>
              <w:keepLines w:val="0"/>
              <w:pageBreakBefore w:val="0"/>
              <w:kinsoku/>
              <w:wordWrap/>
              <w:overflowPunct/>
              <w:topLinePunct w:val="0"/>
              <w:autoSpaceDE/>
              <w:autoSpaceDN/>
              <w:bidi w:val="0"/>
              <w:spacing w:line="240" w:lineRule="auto"/>
              <w:rPr>
                <w:rFonts w:hint="eastAsia" w:ascii="宋体" w:hAnsi="宋体"/>
                <w:b w:val="0"/>
                <w:bCs/>
                <w:sz w:val="22"/>
                <w:szCs w:val="22"/>
              </w:rPr>
            </w:pPr>
            <w:r>
              <w:rPr>
                <w:rFonts w:hint="eastAsia" w:ascii="宋体" w:hAnsi="宋体"/>
                <w:b w:val="0"/>
                <w:bCs/>
                <w:sz w:val="22"/>
                <w:szCs w:val="22"/>
              </w:rPr>
              <w:t>4.</w:t>
            </w:r>
            <w:r>
              <w:rPr>
                <w:rFonts w:hint="eastAsia" w:ascii="宋体" w:hAnsi="宋体"/>
                <w:b w:val="0"/>
                <w:bCs/>
                <w:sz w:val="22"/>
                <w:szCs w:val="22"/>
                <w:lang w:val="en-US" w:eastAsia="zh-CN"/>
              </w:rPr>
              <w:t xml:space="preserve"> </w:t>
            </w:r>
            <w:r>
              <w:rPr>
                <w:rFonts w:hint="eastAsia" w:ascii="宋体" w:hAnsi="宋体"/>
                <w:b w:val="0"/>
                <w:bCs/>
                <w:sz w:val="22"/>
                <w:szCs w:val="22"/>
              </w:rPr>
              <w:t>杆秤不仅充满学问，制作也非常讲究。通过一段视频，来了解杆秤制作的过程。杆秤的制作有哪些讲究之处？</w:t>
            </w:r>
          </w:p>
          <w:p w14:paraId="3D0DDE7F">
            <w:pPr>
              <w:keepNext w:val="0"/>
              <w:keepLines w:val="0"/>
              <w:pageBreakBefore w:val="0"/>
              <w:kinsoku/>
              <w:wordWrap/>
              <w:overflowPunct/>
              <w:topLinePunct w:val="0"/>
              <w:autoSpaceDE/>
              <w:autoSpaceDN/>
              <w:bidi w:val="0"/>
              <w:spacing w:line="240" w:lineRule="auto"/>
              <w:rPr>
                <w:rFonts w:hint="eastAsia" w:ascii="宋体" w:hAnsi="宋体"/>
                <w:b/>
                <w:sz w:val="22"/>
                <w:szCs w:val="22"/>
              </w:rPr>
            </w:pPr>
            <w:r>
              <w:rPr>
                <w:rFonts w:hint="eastAsia" w:ascii="宋体" w:hAnsi="宋体"/>
                <w:b/>
                <w:sz w:val="22"/>
                <w:szCs w:val="22"/>
              </w:rPr>
              <w:t>【板书设计】</w:t>
            </w:r>
          </w:p>
          <w:p w14:paraId="2392AD66">
            <w:pPr>
              <w:keepNext w:val="0"/>
              <w:keepLines w:val="0"/>
              <w:pageBreakBefore w:val="0"/>
              <w:kinsoku/>
              <w:wordWrap/>
              <w:overflowPunct/>
              <w:topLinePunct w:val="0"/>
              <w:autoSpaceDE/>
              <w:autoSpaceDN/>
              <w:bidi w:val="0"/>
              <w:spacing w:line="240" w:lineRule="auto"/>
              <w:jc w:val="center"/>
              <w:rPr>
                <w:rFonts w:hint="eastAsia" w:ascii="仿宋" w:hAnsi="仿宋" w:eastAsia="仿宋"/>
                <w:color w:val="000000" w:themeColor="text1"/>
                <w:sz w:val="22"/>
                <w:szCs w:val="22"/>
              </w:rPr>
            </w:pPr>
            <w:r>
              <w:rPr>
                <w:rFonts w:hint="eastAsia" w:ascii="仿宋" w:hAnsi="仿宋" w:eastAsia="仿宋"/>
                <w:color w:val="000000" w:themeColor="text1"/>
                <w:sz w:val="22"/>
                <w:szCs w:val="22"/>
              </w:rPr>
              <w:t>做个小杆秤</w:t>
            </w:r>
          </w:p>
          <w:p w14:paraId="47894B5C">
            <w:pPr>
              <w:keepNext w:val="0"/>
              <w:keepLines w:val="0"/>
              <w:pageBreakBefore w:val="0"/>
              <w:kinsoku/>
              <w:wordWrap/>
              <w:overflowPunct/>
              <w:topLinePunct w:val="0"/>
              <w:autoSpaceDE/>
              <w:autoSpaceDN/>
              <w:bidi w:val="0"/>
              <w:spacing w:line="240" w:lineRule="auto"/>
              <w:jc w:val="center"/>
              <w:rPr>
                <w:rFonts w:hint="eastAsia" w:ascii="仿宋" w:hAnsi="仿宋" w:eastAsia="仿宋"/>
                <w:color w:val="000000" w:themeColor="text1"/>
                <w:sz w:val="22"/>
                <w:szCs w:val="22"/>
              </w:rPr>
            </w:pPr>
            <w:r>
              <w:rPr>
                <w:rFonts w:hint="eastAsia" w:ascii="仿宋" w:hAnsi="仿宋" w:eastAsia="仿宋"/>
                <w:color w:val="000000" w:themeColor="text1"/>
                <w:sz w:val="22"/>
                <w:szCs w:val="22"/>
              </w:rPr>
              <w:t>猜测</w:t>
            </w:r>
          </w:p>
          <w:p w14:paraId="23408006">
            <w:pPr>
              <w:keepNext w:val="0"/>
              <w:keepLines w:val="0"/>
              <w:pageBreakBefore w:val="0"/>
              <w:kinsoku/>
              <w:wordWrap/>
              <w:overflowPunct/>
              <w:topLinePunct w:val="0"/>
              <w:autoSpaceDE/>
              <w:autoSpaceDN/>
              <w:bidi w:val="0"/>
              <w:spacing w:line="240" w:lineRule="auto"/>
              <w:jc w:val="center"/>
              <w:rPr>
                <w:rFonts w:hint="eastAsia" w:ascii="仿宋" w:hAnsi="仿宋" w:eastAsia="仿宋"/>
                <w:color w:val="000000" w:themeColor="text1"/>
                <w:sz w:val="22"/>
                <w:szCs w:val="22"/>
              </w:rPr>
            </w:pPr>
            <w:r>
              <w:rPr>
                <w:rFonts w:hint="eastAsia" w:ascii="仿宋" w:hAnsi="仿宋" w:eastAsia="仿宋"/>
                <w:color w:val="000000" w:themeColor="text1"/>
                <w:sz w:val="22"/>
                <w:szCs w:val="22"/>
              </w:rPr>
              <w:t>秤杆的长度</w:t>
            </w:r>
          </w:p>
          <w:p w14:paraId="680E687E">
            <w:pPr>
              <w:keepNext w:val="0"/>
              <w:keepLines w:val="0"/>
              <w:pageBreakBefore w:val="0"/>
              <w:kinsoku/>
              <w:wordWrap/>
              <w:overflowPunct/>
              <w:topLinePunct w:val="0"/>
              <w:autoSpaceDE/>
              <w:autoSpaceDN/>
              <w:bidi w:val="0"/>
              <w:spacing w:line="240" w:lineRule="auto"/>
              <w:ind w:firstLine="1980" w:firstLineChars="900"/>
              <w:jc w:val="left"/>
              <w:rPr>
                <w:rFonts w:hint="eastAsia" w:ascii="仿宋" w:hAnsi="仿宋" w:eastAsia="仿宋"/>
                <w:color w:val="000000" w:themeColor="text1"/>
                <w:sz w:val="22"/>
                <w:szCs w:val="22"/>
              </w:rPr>
            </w:pPr>
            <w:r>
              <w:rPr>
                <w:rFonts w:hint="eastAsia" w:ascii="仿宋" w:hAnsi="仿宋" w:eastAsia="仿宋"/>
                <w:color w:val="000000" w:themeColor="text1"/>
                <w:sz w:val="22"/>
                <w:szCs w:val="22"/>
              </w:rPr>
              <w:t>最大量程</w:t>
            </w:r>
            <w:r>
              <w:rPr>
                <w:rFonts w:hint="eastAsia" w:ascii="仿宋" w:hAnsi="仿宋" w:eastAsia="仿宋"/>
                <w:color w:val="000000" w:themeColor="text1"/>
                <w:sz w:val="22"/>
                <w:szCs w:val="22"/>
                <w:lang w:val="en-US" w:eastAsia="zh-CN"/>
              </w:rPr>
              <w:t xml:space="preserve"> </w:t>
            </w:r>
            <w:r>
              <w:rPr>
                <w:rFonts w:hint="eastAsia" w:ascii="仿宋" w:hAnsi="仿宋" w:eastAsia="仿宋"/>
                <w:color w:val="000000" w:themeColor="text1"/>
                <w:sz w:val="22"/>
                <w:szCs w:val="22"/>
              </w:rPr>
              <w:t xml:space="preserve"> 与  秤砣的质量      有关</w:t>
            </w:r>
          </w:p>
          <w:p w14:paraId="25A19033">
            <w:pPr>
              <w:keepNext w:val="0"/>
              <w:keepLines w:val="0"/>
              <w:pageBreakBefore w:val="0"/>
              <w:kinsoku/>
              <w:wordWrap/>
              <w:overflowPunct/>
              <w:topLinePunct w:val="0"/>
              <w:autoSpaceDE/>
              <w:autoSpaceDN/>
              <w:bidi w:val="0"/>
              <w:spacing w:line="240" w:lineRule="auto"/>
              <w:jc w:val="center"/>
              <w:rPr>
                <w:rFonts w:hint="eastAsia" w:ascii="仿宋" w:hAnsi="仿宋" w:eastAsia="仿宋"/>
                <w:color w:val="1D41D5"/>
                <w:sz w:val="22"/>
                <w:szCs w:val="22"/>
                <w:lang w:val="en-US" w:eastAsia="zh-CN"/>
              </w:rPr>
            </w:pPr>
            <w:r>
              <w:rPr>
                <w:rFonts w:hint="eastAsia" w:ascii="仿宋" w:hAnsi="仿宋" w:eastAsia="仿宋"/>
                <w:color w:val="000000" w:themeColor="text1"/>
                <w:sz w:val="22"/>
                <w:szCs w:val="22"/>
              </w:rPr>
              <w:t>提绳的位置</w:t>
            </w:r>
          </w:p>
          <w:p w14:paraId="32B5C7FC">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r>
              <w:rPr>
                <w:rFonts w:hint="eastAsia" w:ascii="宋体" w:hAnsi="宋体"/>
                <w:b/>
                <w:color w:val="FF0000"/>
                <w:sz w:val="24"/>
                <w:lang w:eastAsia="zh-CN"/>
              </w:rPr>
              <w:t>（</w:t>
            </w:r>
            <w:r>
              <w:rPr>
                <w:rFonts w:hint="eastAsia" w:ascii="宋体" w:hAnsi="宋体"/>
                <w:b/>
                <w:color w:val="FF0000"/>
                <w:sz w:val="24"/>
                <w:lang w:val="en-US" w:eastAsia="zh-CN"/>
              </w:rPr>
              <w:t>100-300字</w:t>
            </w:r>
            <w:r>
              <w:rPr>
                <w:rFonts w:hint="eastAsia" w:ascii="宋体" w:hAnsi="宋体"/>
                <w:b/>
                <w:color w:val="FF0000"/>
                <w:sz w:val="24"/>
                <w:lang w:eastAsia="zh-CN"/>
              </w:rPr>
              <w:t>）</w:t>
            </w:r>
          </w:p>
          <w:p w14:paraId="42DA1529">
            <w:pPr>
              <w:spacing w:line="420" w:lineRule="exact"/>
              <w:ind w:firstLine="480" w:firstLineChars="200"/>
              <w:jc w:val="left"/>
              <w:rPr>
                <w:rFonts w:hint="default" w:ascii="宋体" w:hAnsi="宋体"/>
                <w:color w:val="000000" w:themeColor="text1"/>
                <w:sz w:val="24"/>
                <w:lang w:val="en-US"/>
              </w:rPr>
            </w:pPr>
            <w:r>
              <w:rPr>
                <w:rFonts w:hint="eastAsia" w:ascii="宋体" w:hAnsi="宋体"/>
                <w:color w:val="000000" w:themeColor="text1"/>
                <w:sz w:val="24"/>
                <w:lang w:val="en-US" w:eastAsia="zh-CN"/>
              </w:rPr>
              <w:t>在教学中学生在了解杆秤的结构和制作原理之后，发现自制的小杆秤无法称量更重的物体，进而明确任务“如何改进并制作一个量程更大的小杆秤？”。为了更好的解决这个问题，学生展开了研究与分析，思考杆秤的最大量程可能跟哪些因素有关，在现有材料的基础上，进一步明确可以通过哪些方法来改进小杆秤。在讨论确定改进设计图后，学生在原有的基础上实现对杆秤的改进制作和刻度的重新标注，在测试环节通过用自制小杆秤和电子秤称量物体的质量，来检验是否完成本节课的工程任务，是否实现工程产品的改进迭代。在评价与交流环节，学生通过对称量数据的对比，进一步思考还有哪些值得改进的地方。因此，工程思维视域下的小学科学学科实践，要培养学生用工程思维去解决工程问题的能力，鼓励学生积极思考提出与工程问题相关的延伸问题，再根据自身积累的经验和思考作出假设以便在后续活动中逐一考虑、解决。在实施工程教育的过程中教师要将工程实践与科学课堂教学有效融合，充分调动了学生学习的积极性，培养学生合作沟通解决问题的能力，同时更有效的促进学生工程思维的培养与发展。</w:t>
            </w:r>
          </w:p>
          <w:p w14:paraId="5C52758E">
            <w:pPr>
              <w:spacing w:line="420" w:lineRule="exact"/>
              <w:ind w:firstLine="480" w:firstLineChars="200"/>
              <w:rPr>
                <w:rFonts w:ascii="宋体" w:hAnsi="宋体"/>
                <w:sz w:val="24"/>
              </w:rPr>
            </w:pPr>
          </w:p>
          <w:p w14:paraId="3B378327">
            <w:pPr>
              <w:spacing w:line="420" w:lineRule="exact"/>
              <w:ind w:firstLine="480" w:firstLineChars="200"/>
              <w:rPr>
                <w:rFonts w:ascii="宋体" w:hAnsi="宋体"/>
                <w:sz w:val="24"/>
              </w:rPr>
            </w:pPr>
          </w:p>
          <w:p w14:paraId="2A41151C">
            <w:pPr>
              <w:spacing w:line="420" w:lineRule="exact"/>
              <w:ind w:firstLine="480" w:firstLineChars="200"/>
              <w:rPr>
                <w:rFonts w:ascii="宋体" w:hAnsi="宋体"/>
                <w:sz w:val="24"/>
              </w:rPr>
            </w:pPr>
          </w:p>
          <w:p w14:paraId="18FA4915">
            <w:pPr>
              <w:spacing w:line="420" w:lineRule="exact"/>
              <w:ind w:firstLine="480" w:firstLineChars="200"/>
              <w:rPr>
                <w:rFonts w:ascii="宋体" w:hAnsi="宋体"/>
                <w:sz w:val="24"/>
              </w:rPr>
            </w:pPr>
          </w:p>
          <w:p w14:paraId="6D6E8E5A">
            <w:pPr>
              <w:spacing w:line="420" w:lineRule="exact"/>
              <w:ind w:firstLine="480" w:firstLineChars="200"/>
              <w:rPr>
                <w:rFonts w:ascii="宋体" w:hAnsi="宋体"/>
                <w:sz w:val="24"/>
              </w:rPr>
            </w:pPr>
          </w:p>
          <w:p w14:paraId="012728B0">
            <w:pPr>
              <w:spacing w:line="420" w:lineRule="exact"/>
              <w:ind w:firstLine="480" w:firstLineChars="200"/>
              <w:rPr>
                <w:rFonts w:ascii="宋体" w:hAnsi="宋体"/>
                <w:sz w:val="24"/>
              </w:rPr>
            </w:pPr>
          </w:p>
          <w:p w14:paraId="2BF731FA">
            <w:pPr>
              <w:spacing w:line="420" w:lineRule="exact"/>
              <w:ind w:firstLine="480" w:firstLineChars="200"/>
              <w:rPr>
                <w:rFonts w:ascii="宋体" w:hAnsi="宋体"/>
                <w:sz w:val="24"/>
              </w:rPr>
            </w:pPr>
          </w:p>
          <w:p w14:paraId="3040B0D8">
            <w:pPr>
              <w:spacing w:line="420" w:lineRule="exact"/>
              <w:ind w:firstLine="480" w:firstLineChars="200"/>
              <w:rPr>
                <w:rFonts w:ascii="宋体" w:hAnsi="宋体"/>
                <w:sz w:val="24"/>
              </w:rPr>
            </w:pPr>
          </w:p>
        </w:tc>
      </w:tr>
    </w:tbl>
    <w:p w14:paraId="7C9BB3BA">
      <w:pPr>
        <w:jc w:val="center"/>
        <w:rPr>
          <w:rFonts w:ascii="黑体" w:hAnsi="宋体" w:eastAsia="黑体"/>
          <w:sz w:val="28"/>
          <w:szCs w:val="28"/>
        </w:rPr>
      </w:pPr>
    </w:p>
    <w:p w14:paraId="4DCBE0E7">
      <w:pPr>
        <w:jc w:val="center"/>
        <w:rPr>
          <w:rFonts w:hint="eastAsia" w:ascii="黑体" w:hAnsi="宋体" w:eastAsia="黑体"/>
          <w:sz w:val="28"/>
          <w:szCs w:val="28"/>
        </w:rPr>
      </w:pPr>
    </w:p>
    <w:p w14:paraId="18BC8795"/>
    <w:p w14:paraId="5FC4392E">
      <w:pPr>
        <w:jc w:val="center"/>
        <w:rPr>
          <w:rFonts w:ascii="黑体" w:hAnsi="宋体" w:eastAsia="黑体"/>
          <w:sz w:val="28"/>
          <w:szCs w:val="28"/>
        </w:rPr>
      </w:pPr>
    </w:p>
    <w:p w14:paraId="7BF05334"/>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300000000000000"/>
    <w:charset w:val="88"/>
    <w:family w:val="roman"/>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7EDF2B55">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1240C3B9">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E766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BFBA0">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850AF">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B89AF">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09EBA">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7C8DDD"/>
    <w:multiLevelType w:val="singleLevel"/>
    <w:tmpl w:val="647C8DD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0B262350"/>
    <w:rsid w:val="14543668"/>
    <w:rsid w:val="15BE44B8"/>
    <w:rsid w:val="17334565"/>
    <w:rsid w:val="19377B96"/>
    <w:rsid w:val="1B385835"/>
    <w:rsid w:val="2A5A7227"/>
    <w:rsid w:val="30501DCE"/>
    <w:rsid w:val="337A6C9E"/>
    <w:rsid w:val="3456243C"/>
    <w:rsid w:val="3E061753"/>
    <w:rsid w:val="42B037B2"/>
    <w:rsid w:val="4691012F"/>
    <w:rsid w:val="49A86199"/>
    <w:rsid w:val="56CA2933"/>
    <w:rsid w:val="576A7178"/>
    <w:rsid w:val="5DAB7C5F"/>
    <w:rsid w:val="5E716A14"/>
    <w:rsid w:val="63BB5856"/>
    <w:rsid w:val="70F64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qFormat/>
    <w:uiPriority w:val="0"/>
    <w:pPr>
      <w:snapToGrid w:val="0"/>
      <w:spacing w:line="360" w:lineRule="auto"/>
      <w:jc w:val="left"/>
    </w:pPr>
    <w:rPr>
      <w:rFonts w:eastAsia="PMingLiU"/>
      <w:sz w:val="28"/>
      <w:lang w:eastAsia="zh-TW"/>
    </w:rPr>
  </w:style>
  <w:style w:type="paragraph" w:styleId="3">
    <w:name w:val="Body Text Indent"/>
    <w:basedOn w:val="1"/>
    <w:link w:val="16"/>
    <w:semiHidden/>
    <w:unhideWhenUsed/>
    <w:qFormat/>
    <w:uiPriority w:val="99"/>
    <w:pPr>
      <w:spacing w:after="120"/>
      <w:ind w:left="420" w:leftChars="200"/>
    </w:pPr>
  </w:style>
  <w:style w:type="paragraph" w:styleId="4">
    <w:name w:val="Plain Text"/>
    <w:basedOn w:val="1"/>
    <w:link w:val="19"/>
    <w:qFormat/>
    <w:uiPriority w:val="0"/>
    <w:rPr>
      <w:rFonts w:ascii="宋体" w:hAnsi="Courier New" w:cs="Courier New"/>
      <w:szCs w:val="21"/>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qFormat/>
    <w:uiPriority w:val="0"/>
    <w:rPr>
      <w:color w:val="0000FF"/>
      <w:u w:val="single"/>
    </w:rPr>
  </w:style>
  <w:style w:type="character" w:customStyle="1" w:styleId="12">
    <w:name w:val="页眉 Char"/>
    <w:basedOn w:val="10"/>
    <w:link w:val="6"/>
    <w:semiHidden/>
    <w:qFormat/>
    <w:uiPriority w:val="99"/>
    <w:rPr>
      <w:sz w:val="18"/>
      <w:szCs w:val="18"/>
    </w:rPr>
  </w:style>
  <w:style w:type="character" w:customStyle="1" w:styleId="13">
    <w:name w:val="页脚 Char"/>
    <w:basedOn w:val="10"/>
    <w:link w:val="5"/>
    <w:qFormat/>
    <w:uiPriority w:val="99"/>
    <w:rPr>
      <w:sz w:val="18"/>
      <w:szCs w:val="18"/>
    </w:rPr>
  </w:style>
  <w:style w:type="character" w:customStyle="1" w:styleId="14">
    <w:name w:val="HTML 预设格式 Char"/>
    <w:basedOn w:val="10"/>
    <w:link w:val="7"/>
    <w:qFormat/>
    <w:uiPriority w:val="0"/>
    <w:rPr>
      <w:rFonts w:ascii="宋体" w:hAnsi="宋体" w:eastAsia="宋体" w:cs="宋体"/>
      <w:kern w:val="0"/>
      <w:sz w:val="24"/>
      <w:szCs w:val="24"/>
    </w:rPr>
  </w:style>
  <w:style w:type="character" w:customStyle="1" w:styleId="15">
    <w:name w:val="正文文本 Char"/>
    <w:basedOn w:val="10"/>
    <w:link w:val="2"/>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semiHidden/>
    <w:qFormat/>
    <w:uiPriority w:val="99"/>
    <w:rPr>
      <w:rFonts w:ascii="Times New Roman" w:hAnsi="Times New Roman" w:eastAsia="宋体" w:cs="Times New Roman"/>
      <w:szCs w:val="24"/>
    </w:rPr>
  </w:style>
  <w:style w:type="paragraph" w:styleId="17">
    <w:name w:val="List Paragraph"/>
    <w:basedOn w:val="1"/>
    <w:qFormat/>
    <w:uiPriority w:val="34"/>
    <w:pPr>
      <w:ind w:firstLine="420" w:firstLineChars="200"/>
    </w:pPr>
    <w:rPr>
      <w:rFonts w:ascii="Calibri" w:hAnsi="Calibri"/>
      <w:szCs w:val="22"/>
    </w:rPr>
  </w:style>
  <w:style w:type="character" w:customStyle="1" w:styleId="18">
    <w:name w:val="bjh-p"/>
    <w:basedOn w:val="10"/>
    <w:qFormat/>
    <w:uiPriority w:val="0"/>
  </w:style>
  <w:style w:type="character" w:customStyle="1" w:styleId="19">
    <w:name w:val="纯文本 Char"/>
    <w:basedOn w:val="10"/>
    <w:link w:val="4"/>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2287</Words>
  <Characters>2341</Characters>
  <Lines>606</Lines>
  <Paragraphs>170</Paragraphs>
  <TotalTime>8</TotalTime>
  <ScaleCrop>false</ScaleCrop>
  <LinksUpToDate>false</LinksUpToDate>
  <CharactersWithSpaces>2386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cp:lastModifiedBy>
  <dcterms:modified xsi:type="dcterms:W3CDTF">2024-09-13T15:12:55Z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3A0EA5BA3005403DB1A560B6A28D7F1D_12</vt:lpwstr>
  </property>
</Properties>
</file>