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95EB0" w14:textId="77777777" w:rsidR="00D36F07" w:rsidRPr="004C7BE3" w:rsidRDefault="00D36F07" w:rsidP="00D36F07">
      <w:pPr>
        <w:adjustRightInd w:val="0"/>
        <w:snapToGrid w:val="0"/>
        <w:spacing w:line="500" w:lineRule="exact"/>
        <w:ind w:firstLineChars="200" w:firstLine="723"/>
        <w:jc w:val="center"/>
        <w:rPr>
          <w:rFonts w:asciiTheme="minorEastAsia" w:hAnsiTheme="minorEastAsia" w:hint="eastAsia"/>
          <w:b/>
          <w:sz w:val="36"/>
          <w:szCs w:val="36"/>
        </w:rPr>
      </w:pPr>
      <w:r w:rsidRPr="004C7BE3">
        <w:rPr>
          <w:rFonts w:asciiTheme="minorEastAsia" w:hAnsiTheme="minorEastAsia" w:hint="eastAsia"/>
          <w:b/>
          <w:sz w:val="36"/>
          <w:szCs w:val="36"/>
        </w:rPr>
        <w:t>智能·自能</w:t>
      </w:r>
    </w:p>
    <w:p w14:paraId="33723F2F" w14:textId="77777777" w:rsidR="00D36F07" w:rsidRPr="004C7BE3" w:rsidRDefault="00D36F07" w:rsidP="00D36F07">
      <w:pPr>
        <w:adjustRightInd w:val="0"/>
        <w:snapToGrid w:val="0"/>
        <w:spacing w:line="500" w:lineRule="exact"/>
        <w:ind w:firstLineChars="200" w:firstLine="723"/>
        <w:jc w:val="center"/>
        <w:rPr>
          <w:rFonts w:asciiTheme="minorEastAsia" w:hAnsiTheme="minorEastAsia" w:hint="eastAsia"/>
          <w:b/>
          <w:sz w:val="36"/>
          <w:szCs w:val="36"/>
        </w:rPr>
      </w:pPr>
      <w:r w:rsidRPr="004C7BE3">
        <w:rPr>
          <w:rFonts w:asciiTheme="minorEastAsia" w:hAnsiTheme="minorEastAsia" w:hint="eastAsia"/>
          <w:b/>
          <w:sz w:val="36"/>
          <w:szCs w:val="36"/>
        </w:rPr>
        <w:t>——大语言模型如何助力中职语文深度学习</w:t>
      </w:r>
    </w:p>
    <w:p w14:paraId="40EEBF39" w14:textId="77777777" w:rsidR="00D36F07" w:rsidRDefault="00D36F07" w:rsidP="00D36F07">
      <w:pPr>
        <w:adjustRightInd w:val="0"/>
        <w:snapToGrid w:val="0"/>
        <w:spacing w:line="500" w:lineRule="exact"/>
        <w:ind w:firstLineChars="200" w:firstLine="480"/>
        <w:jc w:val="center"/>
        <w:rPr>
          <w:rFonts w:asciiTheme="minorEastAsia" w:hAnsiTheme="minorEastAsia" w:hint="eastAsia"/>
          <w:sz w:val="24"/>
          <w:szCs w:val="24"/>
        </w:rPr>
      </w:pPr>
      <w:r>
        <w:rPr>
          <w:rFonts w:asciiTheme="minorEastAsia" w:hAnsiTheme="minorEastAsia" w:hint="eastAsia"/>
          <w:sz w:val="24"/>
          <w:szCs w:val="24"/>
        </w:rPr>
        <w:t>江阴中专高新区校区   张蓉</w:t>
      </w:r>
    </w:p>
    <w:p w14:paraId="5C954A48" w14:textId="08DF2327" w:rsidR="00D36F07" w:rsidRPr="00D72CAF" w:rsidRDefault="00D36F07" w:rsidP="00D72CAF">
      <w:pPr>
        <w:adjustRightInd w:val="0"/>
        <w:snapToGrid w:val="0"/>
        <w:spacing w:line="500" w:lineRule="exact"/>
        <w:ind w:firstLineChars="200" w:firstLine="482"/>
        <w:rPr>
          <w:rFonts w:asciiTheme="minorEastAsia" w:hAnsiTheme="minorEastAsia" w:hint="eastAsia"/>
          <w:b/>
          <w:sz w:val="24"/>
          <w:szCs w:val="24"/>
        </w:rPr>
      </w:pPr>
      <w:r w:rsidRPr="00294172">
        <w:rPr>
          <w:rFonts w:asciiTheme="minorEastAsia" w:hAnsiTheme="minorEastAsia" w:hint="eastAsia"/>
          <w:b/>
          <w:sz w:val="24"/>
          <w:szCs w:val="24"/>
        </w:rPr>
        <w:t>摘要：</w:t>
      </w:r>
      <w:r w:rsidRPr="00294172">
        <w:rPr>
          <w:rFonts w:asciiTheme="minorEastAsia" w:hAnsiTheme="minorEastAsia" w:hint="eastAsia"/>
          <w:sz w:val="24"/>
          <w:szCs w:val="24"/>
        </w:rPr>
        <w:t>本文旨在探讨大语言模型（Large Language Model, LLM）如何助力中职语文深度学习。通过文献综述、实证研究和案例分析，本文揭示了大语言模型在提升中职学生语文学习兴趣、增强语言理解能力、促进创造性思维及提高写作能力等方面的积极作用。研究采用并列式和递进式论述结构，深入剖析了大语言模型的技术原理、应用现状及在中职语文教学中的具体实施策略。研究结果表明，大语言模型能够为中职语文教学提供丰富的资源和个性化的学习路径，有助于实现深度学习的目标。</w:t>
      </w:r>
    </w:p>
    <w:p w14:paraId="664F9BA6" w14:textId="77777777" w:rsidR="00D36F07" w:rsidRPr="00294172" w:rsidRDefault="00D36F07" w:rsidP="00D36F07">
      <w:pPr>
        <w:adjustRightInd w:val="0"/>
        <w:snapToGrid w:val="0"/>
        <w:spacing w:line="500" w:lineRule="exact"/>
        <w:ind w:firstLineChars="200" w:firstLine="482"/>
        <w:rPr>
          <w:rFonts w:asciiTheme="minorEastAsia" w:hAnsiTheme="minorEastAsia" w:hint="eastAsia"/>
          <w:sz w:val="24"/>
          <w:szCs w:val="24"/>
        </w:rPr>
      </w:pPr>
      <w:r w:rsidRPr="00294172">
        <w:rPr>
          <w:rFonts w:asciiTheme="minorEastAsia" w:hAnsiTheme="minorEastAsia" w:hint="eastAsia"/>
          <w:b/>
          <w:sz w:val="24"/>
          <w:szCs w:val="24"/>
        </w:rPr>
        <w:t>关键词：</w:t>
      </w:r>
      <w:r w:rsidRPr="00294172">
        <w:rPr>
          <w:rFonts w:asciiTheme="minorEastAsia" w:hAnsiTheme="minorEastAsia" w:hint="eastAsia"/>
          <w:sz w:val="24"/>
          <w:szCs w:val="24"/>
        </w:rPr>
        <w:t>大语言模型；中职语文；深度学习；语言理解；创造性思维</w:t>
      </w:r>
    </w:p>
    <w:p w14:paraId="171313F0"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引言：</w:t>
      </w:r>
    </w:p>
    <w:p w14:paraId="51F08F7D"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随着人工智能技术的飞速发展，大语言模型在教育领域的应用日益广泛。中职教</w:t>
      </w:r>
      <w:proofErr w:type="gramStart"/>
      <w:r w:rsidRPr="005D6AA5">
        <w:rPr>
          <w:rFonts w:ascii="仿宋" w:eastAsia="仿宋" w:hAnsi="仿宋" w:hint="eastAsia"/>
          <w:sz w:val="30"/>
          <w:szCs w:val="30"/>
        </w:rPr>
        <w:t>育作为</w:t>
      </w:r>
      <w:proofErr w:type="gramEnd"/>
      <w:r w:rsidRPr="005D6AA5">
        <w:rPr>
          <w:rFonts w:ascii="仿宋" w:eastAsia="仿宋" w:hAnsi="仿宋" w:hint="eastAsia"/>
          <w:sz w:val="30"/>
          <w:szCs w:val="30"/>
        </w:rPr>
        <w:t>我国职业教育的重要组成部分，其语文教学面临着提升学生语言素养、培养创造性思维和增强职业能力的多重挑战。深度学习作为一种有效的学习方式，强调学生在理解基础上的批判性思维和问题解决能力。因此，探讨大语言模型如何助力中职语文深度学习，对于提高中职语文教学质量、促进学生全面发展具有重要意义。</w:t>
      </w:r>
    </w:p>
    <w:p w14:paraId="14BD9C2F"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一、大语言模型概述</w:t>
      </w:r>
    </w:p>
    <w:p w14:paraId="491D6E85"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大语言模型是指基于深度学习算法和大规模语料库训练而成的自然语言处理模型。它们能够生成连贯、自然的文本，理解复杂的语言结构，并具备一定程度的语境感知能力。大语言模型如GPT系列、BERT等，在文本生成、语言理解、情感分析等领域取得了显著成果。</w:t>
      </w:r>
    </w:p>
    <w:p w14:paraId="0925CE0B"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二、中职语文教学现状分析</w:t>
      </w:r>
    </w:p>
    <w:p w14:paraId="0A5E3ACA"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中职语文教学面临着学生基础薄弱、学习兴趣不高、语言运</w:t>
      </w:r>
      <w:r w:rsidRPr="005D6AA5">
        <w:rPr>
          <w:rFonts w:ascii="仿宋" w:eastAsia="仿宋" w:hAnsi="仿宋" w:hint="eastAsia"/>
          <w:sz w:val="30"/>
          <w:szCs w:val="30"/>
        </w:rPr>
        <w:lastRenderedPageBreak/>
        <w:t>用能力有限等问题。传统的教学方法往往注重知识点的灌输，忽视了学生的主体性和创造性。这导致学生在语文学习中缺乏深度和广度，难以形成系统的语言素养和思维能力。</w:t>
      </w:r>
    </w:p>
    <w:p w14:paraId="5C021319"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三、大语言模型助力中职语文深度学习的路径</w:t>
      </w:r>
    </w:p>
    <w:p w14:paraId="56A39D5E"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1.提升学习兴趣与动机</w:t>
      </w:r>
    </w:p>
    <w:p w14:paraId="5DD8FF94"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大语言模型能够生成丰富多样的文本内容，如故事、诗歌、对话等，这些内容可以根据学生的兴趣和需求进行定制。通过引入大语言模型生成的文本，中职语文课堂可以变得更加生动有趣，激发学生的学习兴趣和动机。例如，教师可以利用大语言模型生成与职业场景相关的对话文本，让学生在模拟的职业环境中进行语言实践，从而增强学习的实用性和趣味性。</w:t>
      </w:r>
    </w:p>
    <w:p w14:paraId="68D1C833"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2.增强语言理解能力</w:t>
      </w:r>
    </w:p>
    <w:p w14:paraId="52FA3AE5"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大语言模型在语言理解方面表现出色，能够准确捕捉文本的语义信息和上下文关系。在中职语文教学中，教师可以利用大语言模型进行文本解析和阅读理解训练，帮助学生更好地理解文章的主旨、结构和细节。此外，大语言模型还可以提供即时的反馈和解释，帮助学生纠正理解偏差，提高语言理解的准确性和深度。</w:t>
      </w:r>
    </w:p>
    <w:p w14:paraId="64B25262"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3.促进创造性思维</w:t>
      </w:r>
    </w:p>
    <w:p w14:paraId="280F68B9"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大语言模型具备生成新颖、独特文本的能力，这为学生提供了广阔的想象空间和创新平台。在中职语文教学中，教师可以引导学生利用大语言模型进行创意写作、故事编创等活动，激发学生的创造力和想象力。通过与大语言模型的互动，学生可以学习到不同的写作风格和表达技巧，从而丰富自己的语言库和思维模式。</w:t>
      </w:r>
    </w:p>
    <w:p w14:paraId="723142FE"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4.提高写作能力</w:t>
      </w:r>
    </w:p>
    <w:p w14:paraId="66E3F68B"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写作是中职语文教学的重要环节，也是学生语言运用能力的</w:t>
      </w:r>
      <w:r w:rsidRPr="005D6AA5">
        <w:rPr>
          <w:rFonts w:ascii="仿宋" w:eastAsia="仿宋" w:hAnsi="仿宋" w:hint="eastAsia"/>
          <w:sz w:val="30"/>
          <w:szCs w:val="30"/>
        </w:rPr>
        <w:lastRenderedPageBreak/>
        <w:t>综合体现。</w:t>
      </w:r>
      <w:bookmarkStart w:id="0" w:name="_Hlk209736713"/>
      <w:r w:rsidRPr="005D6AA5">
        <w:rPr>
          <w:rFonts w:ascii="仿宋" w:eastAsia="仿宋" w:hAnsi="仿宋" w:hint="eastAsia"/>
          <w:sz w:val="30"/>
          <w:szCs w:val="30"/>
        </w:rPr>
        <w:t>大语言模型在写作方面提供了有力的支持。一方面，学生可以利用大语言模型进行写作构思和草稿生成，快速形成文章框架和主要内容；另一方面，大语言模型还可以对学生的写作进行自动评分和反馈，指出文章中的语法错误、逻辑漏洞和表达不当之处。这有助于学生及时发现并改正写作中的问题，提高写作的质量和效率。</w:t>
      </w:r>
    </w:p>
    <w:bookmarkEnd w:id="0"/>
    <w:p w14:paraId="52761E78"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四、实施策略与案例分析</w:t>
      </w:r>
    </w:p>
    <w:p w14:paraId="187BB19F"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1.实施策略</w:t>
      </w:r>
    </w:p>
    <w:p w14:paraId="5C59D3F0"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（1）整合教学资源：将大语言模型与现有教学资源相结合，形成线上线下相结合的教学模式。利用大语言模型生成的文本作为教学辅助材料，丰富课堂内容。</w:t>
      </w:r>
    </w:p>
    <w:p w14:paraId="7D247A59"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（2）个性化学习路径：根据学生的兴趣和能力水平，为大语言模型定制个性化的学习路径。通过智能推荐和适应性学习，让每个学生都能得到适合自己的学习资源和指导。</w:t>
      </w:r>
    </w:p>
    <w:p w14:paraId="7B769234"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（3）互动式学习：鼓励学生与大语言模型进行互动，如提问、对话、创作等。通过互动学习，提高学生的语言运用能力和创造性思维。</w:t>
      </w:r>
    </w:p>
    <w:p w14:paraId="0ED3C80F"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（4）教师引导与监督：教师在大语言模型的应用中发挥着重要作用。教师应引导学生正确使用大语言模型，监督学生的学习进度和效果，并及时给予反馈和指导。</w:t>
      </w:r>
    </w:p>
    <w:p w14:paraId="6DAEA1F7"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2.案例分析</w:t>
      </w:r>
    </w:p>
    <w:p w14:paraId="5F887B9C"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以某中职学校为例，该校在语文教学中引入了大语言模型。通过为期一个学期的实践，学生的学习兴趣和积极性明显提高，语言理解能力和写作能力也得到了显著提升。具体表现在：学生在课堂上的参与度增加，愿意主动发言和讨论；在阅读理解测试中，学生的正确率提高了15%；在写作作业中，学生的文章结构</w:t>
      </w:r>
      <w:r w:rsidRPr="005D6AA5">
        <w:rPr>
          <w:rFonts w:ascii="仿宋" w:eastAsia="仿宋" w:hAnsi="仿宋" w:hint="eastAsia"/>
          <w:sz w:val="30"/>
          <w:szCs w:val="30"/>
        </w:rPr>
        <w:lastRenderedPageBreak/>
        <w:t>更加清晰、内容更加丰富、语言更加流畅。这些成果充分证明了大语言模型在中职语文深度学习中的积极作用。</w:t>
      </w:r>
    </w:p>
    <w:p w14:paraId="11FB0BAE" w14:textId="77777777" w:rsidR="00D36F07" w:rsidRPr="005D6AA5" w:rsidRDefault="00D36F07" w:rsidP="005D6AA5">
      <w:pPr>
        <w:adjustRightInd w:val="0"/>
        <w:snapToGrid w:val="0"/>
        <w:spacing w:line="520" w:lineRule="exact"/>
        <w:ind w:firstLineChars="200" w:firstLine="602"/>
        <w:rPr>
          <w:rFonts w:ascii="仿宋" w:eastAsia="仿宋" w:hAnsi="仿宋" w:hint="eastAsia"/>
          <w:b/>
          <w:sz w:val="30"/>
          <w:szCs w:val="30"/>
        </w:rPr>
      </w:pPr>
      <w:r w:rsidRPr="005D6AA5">
        <w:rPr>
          <w:rFonts w:ascii="仿宋" w:eastAsia="仿宋" w:hAnsi="仿宋" w:hint="eastAsia"/>
          <w:b/>
          <w:sz w:val="30"/>
          <w:szCs w:val="30"/>
        </w:rPr>
        <w:t>五、挑战与对策</w:t>
      </w:r>
    </w:p>
    <w:p w14:paraId="66FBDD49"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尽管大语言模型在中职语文深度学习中具有显著优势，但其应用也面临着一些挑战。如技术门槛高、数据安全与隐私保护、教师培训与技能提升等。为应对这些挑战，本文提出以下对策：</w:t>
      </w:r>
    </w:p>
    <w:p w14:paraId="676539DF"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加强技术培训与支持：为中职教师提供大语言模型的技术培训和支持，帮助他们掌握相关技能并有效应用于教学中。</w:t>
      </w:r>
    </w:p>
    <w:p w14:paraId="3169FF9F"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建立健全数据安全机制：加强数据安全和隐私保护意识，建立健全相关机制，确保学生数据的安全性和隐私性。</w:t>
      </w:r>
    </w:p>
    <w:p w14:paraId="4A8047E9"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推动教育教学改革：结合大语言模型的应用，推动中职语文教育教学改革，创新教学模式和方法，提高教学质量和效率。</w:t>
      </w:r>
    </w:p>
    <w:p w14:paraId="3653849F" w14:textId="77777777" w:rsidR="00D36F07" w:rsidRPr="005D6AA5" w:rsidRDefault="00D36F07" w:rsidP="005D6AA5">
      <w:pPr>
        <w:adjustRightInd w:val="0"/>
        <w:snapToGrid w:val="0"/>
        <w:spacing w:line="520" w:lineRule="exact"/>
        <w:ind w:firstLineChars="200" w:firstLine="600"/>
        <w:rPr>
          <w:rFonts w:ascii="仿宋" w:eastAsia="仿宋" w:hAnsi="仿宋" w:hint="eastAsia"/>
          <w:sz w:val="30"/>
          <w:szCs w:val="30"/>
        </w:rPr>
      </w:pPr>
      <w:r w:rsidRPr="005D6AA5">
        <w:rPr>
          <w:rFonts w:ascii="仿宋" w:eastAsia="仿宋" w:hAnsi="仿宋" w:hint="eastAsia"/>
          <w:sz w:val="30"/>
          <w:szCs w:val="30"/>
        </w:rPr>
        <w:t>大语言模型作为一种新兴技术，为中职语文深度学习提供了有力的支持。通过提升学习兴趣、增强语言理解能力、促进创造性思维和提高写作能力等方面的作用，大语言模型有助于实现中职语文教学的深度学习目标。然而，其应用也面临着一些挑战，需要采取相应的对策进行应对。未来，随着技术的不断进步和教育理念的不断更新，大语言模型在中职语文深度学习中的应用前景将更加广阔。</w:t>
      </w:r>
    </w:p>
    <w:p w14:paraId="3D138C79" w14:textId="77777777" w:rsidR="00D36F07" w:rsidRPr="00D36F07" w:rsidRDefault="00D36F07" w:rsidP="00D36F07">
      <w:pPr>
        <w:adjustRightInd w:val="0"/>
        <w:snapToGrid w:val="0"/>
        <w:spacing w:line="500" w:lineRule="exact"/>
        <w:ind w:firstLineChars="200" w:firstLine="480"/>
        <w:rPr>
          <w:rFonts w:asciiTheme="minorEastAsia" w:hAnsiTheme="minorEastAsia" w:hint="eastAsia"/>
          <w:sz w:val="24"/>
          <w:szCs w:val="24"/>
        </w:rPr>
      </w:pPr>
    </w:p>
    <w:p w14:paraId="3200C717" w14:textId="77777777" w:rsidR="00D36F07" w:rsidRPr="00294172" w:rsidRDefault="00D36F07" w:rsidP="00D36F07">
      <w:pPr>
        <w:adjustRightInd w:val="0"/>
        <w:snapToGrid w:val="0"/>
        <w:spacing w:line="500" w:lineRule="exact"/>
        <w:ind w:firstLineChars="200" w:firstLine="482"/>
        <w:rPr>
          <w:rFonts w:asciiTheme="minorEastAsia" w:hAnsiTheme="minorEastAsia" w:hint="eastAsia"/>
          <w:b/>
          <w:sz w:val="24"/>
          <w:szCs w:val="24"/>
        </w:rPr>
      </w:pPr>
      <w:r w:rsidRPr="00294172">
        <w:rPr>
          <w:rFonts w:asciiTheme="minorEastAsia" w:hAnsiTheme="minorEastAsia" w:hint="eastAsia"/>
          <w:b/>
          <w:sz w:val="24"/>
          <w:szCs w:val="24"/>
        </w:rPr>
        <w:t>参考文献：</w:t>
      </w:r>
    </w:p>
    <w:p w14:paraId="62E27B9E" w14:textId="77777777" w:rsidR="00D36F07" w:rsidRPr="00294172" w:rsidRDefault="00D36F07" w:rsidP="00D72CAF">
      <w:pPr>
        <w:adjustRightInd w:val="0"/>
        <w:snapToGrid w:val="0"/>
        <w:ind w:firstLineChars="200" w:firstLine="480"/>
        <w:rPr>
          <w:rFonts w:asciiTheme="minorEastAsia" w:hAnsiTheme="minorEastAsia" w:hint="eastAsia"/>
          <w:sz w:val="24"/>
          <w:szCs w:val="24"/>
        </w:rPr>
      </w:pPr>
      <w:r w:rsidRPr="00294172">
        <w:rPr>
          <w:rFonts w:asciiTheme="minorEastAsia" w:hAnsiTheme="minorEastAsia" w:hint="eastAsia"/>
          <w:sz w:val="24"/>
          <w:szCs w:val="24"/>
        </w:rPr>
        <w:t>[1] 教育部. 中等职业学校语文教学大纲[Z]. 2020.</w:t>
      </w:r>
    </w:p>
    <w:p w14:paraId="25AD5A6E" w14:textId="77777777" w:rsidR="00D36F07" w:rsidRPr="00294172" w:rsidRDefault="00D36F07" w:rsidP="00D72CAF">
      <w:pPr>
        <w:adjustRightInd w:val="0"/>
        <w:snapToGrid w:val="0"/>
        <w:ind w:firstLineChars="200" w:firstLine="480"/>
        <w:rPr>
          <w:rFonts w:asciiTheme="minorEastAsia" w:hAnsiTheme="minorEastAsia" w:hint="eastAsia"/>
          <w:sz w:val="24"/>
          <w:szCs w:val="24"/>
        </w:rPr>
      </w:pPr>
      <w:r w:rsidRPr="00294172">
        <w:rPr>
          <w:rFonts w:asciiTheme="minorEastAsia" w:hAnsiTheme="minorEastAsia" w:hint="eastAsia"/>
          <w:sz w:val="24"/>
          <w:szCs w:val="24"/>
        </w:rPr>
        <w:t>[2] 刘志勇, 等. 人工智能与教育[M]. 北京: 教育科学出版社, 2018.</w:t>
      </w:r>
    </w:p>
    <w:p w14:paraId="0672F55F" w14:textId="77777777" w:rsidR="00D36F07" w:rsidRPr="00294172" w:rsidRDefault="00D36F07" w:rsidP="00D72CAF">
      <w:pPr>
        <w:adjustRightInd w:val="0"/>
        <w:snapToGrid w:val="0"/>
        <w:ind w:firstLineChars="200" w:firstLine="480"/>
        <w:rPr>
          <w:rFonts w:asciiTheme="minorEastAsia" w:hAnsiTheme="minorEastAsia" w:hint="eastAsia"/>
          <w:sz w:val="24"/>
          <w:szCs w:val="24"/>
        </w:rPr>
      </w:pPr>
      <w:r w:rsidRPr="00294172">
        <w:rPr>
          <w:rFonts w:asciiTheme="minorEastAsia" w:hAnsiTheme="minorEastAsia" w:hint="eastAsia"/>
          <w:sz w:val="24"/>
          <w:szCs w:val="24"/>
        </w:rPr>
        <w:t>[3] 王晓阳, 等. 深度学习理论与实践[M]. 上海: 华东师范大学出版社, 2017.</w:t>
      </w:r>
    </w:p>
    <w:p w14:paraId="033BF4F6" w14:textId="77777777" w:rsidR="00D36F07" w:rsidRPr="00294172" w:rsidRDefault="00D36F07" w:rsidP="00D72CAF">
      <w:pPr>
        <w:adjustRightInd w:val="0"/>
        <w:snapToGrid w:val="0"/>
        <w:ind w:firstLineChars="200" w:firstLine="480"/>
        <w:rPr>
          <w:rFonts w:asciiTheme="minorEastAsia" w:hAnsiTheme="minorEastAsia" w:hint="eastAsia"/>
          <w:sz w:val="24"/>
          <w:szCs w:val="24"/>
        </w:rPr>
      </w:pPr>
      <w:r w:rsidRPr="00294172">
        <w:rPr>
          <w:rFonts w:asciiTheme="minorEastAsia" w:hAnsiTheme="minorEastAsia" w:hint="eastAsia"/>
          <w:sz w:val="24"/>
          <w:szCs w:val="24"/>
        </w:rPr>
        <w:t>[4] 张华, 等. 中职语文教学改革与创新[M]. 广州: 广东教育出版社, 2019.</w:t>
      </w:r>
    </w:p>
    <w:p w14:paraId="2E3144BB" w14:textId="77777777" w:rsidR="00D36F07" w:rsidRPr="00294172" w:rsidRDefault="00D36F07" w:rsidP="00D72CAF">
      <w:pPr>
        <w:adjustRightInd w:val="0"/>
        <w:snapToGrid w:val="0"/>
        <w:ind w:firstLineChars="200" w:firstLine="480"/>
        <w:rPr>
          <w:rFonts w:asciiTheme="minorEastAsia" w:hAnsiTheme="minorEastAsia" w:hint="eastAsia"/>
          <w:sz w:val="24"/>
          <w:szCs w:val="24"/>
        </w:rPr>
      </w:pPr>
      <w:r w:rsidRPr="00294172">
        <w:rPr>
          <w:rFonts w:asciiTheme="minorEastAsia" w:hAnsiTheme="minorEastAsia" w:hint="eastAsia"/>
          <w:sz w:val="24"/>
          <w:szCs w:val="24"/>
        </w:rPr>
        <w:t>[5] 李明, 等. 大语言模型在自然语言处理中的应用[J]. 计算机科学, 2021(3).</w:t>
      </w:r>
    </w:p>
    <w:p w14:paraId="332678BA" w14:textId="77777777" w:rsidR="00D36F07" w:rsidRPr="00294172" w:rsidRDefault="00D36F07" w:rsidP="00D72CAF">
      <w:pPr>
        <w:adjustRightInd w:val="0"/>
        <w:snapToGrid w:val="0"/>
        <w:ind w:firstLineChars="200" w:firstLine="480"/>
        <w:rPr>
          <w:rFonts w:asciiTheme="minorEastAsia" w:hAnsiTheme="minorEastAsia" w:hint="eastAsia"/>
          <w:sz w:val="24"/>
          <w:szCs w:val="24"/>
        </w:rPr>
      </w:pPr>
      <w:r w:rsidRPr="00294172">
        <w:rPr>
          <w:rFonts w:asciiTheme="minorEastAsia" w:hAnsiTheme="minorEastAsia" w:hint="eastAsia"/>
          <w:sz w:val="24"/>
          <w:szCs w:val="24"/>
        </w:rPr>
        <w:t>注释：</w:t>
      </w:r>
    </w:p>
    <w:p w14:paraId="65F24A4A" w14:textId="77777777" w:rsidR="00D36F07" w:rsidRPr="00294172" w:rsidRDefault="00D36F07" w:rsidP="00D72CAF">
      <w:pPr>
        <w:adjustRightInd w:val="0"/>
        <w:snapToGrid w:val="0"/>
        <w:ind w:firstLineChars="200" w:firstLine="480"/>
        <w:rPr>
          <w:rFonts w:asciiTheme="minorEastAsia" w:hAnsiTheme="minorEastAsia" w:hint="eastAsia"/>
          <w:sz w:val="24"/>
          <w:szCs w:val="24"/>
        </w:rPr>
      </w:pPr>
      <w:r w:rsidRPr="00294172">
        <w:rPr>
          <w:rFonts w:asciiTheme="minorEastAsia" w:hAnsiTheme="minorEastAsia" w:hint="eastAsia"/>
          <w:sz w:val="24"/>
          <w:szCs w:val="24"/>
        </w:rPr>
        <w:lastRenderedPageBreak/>
        <w:t>[1] 中职教育：中等职业学校教育的简称，是我国职业教育体系的重要组成部分。</w:t>
      </w:r>
    </w:p>
    <w:p w14:paraId="1B18E71B" w14:textId="77777777" w:rsidR="00D36F07" w:rsidRPr="00294172" w:rsidRDefault="00D36F07" w:rsidP="00D72CAF">
      <w:pPr>
        <w:adjustRightInd w:val="0"/>
        <w:snapToGrid w:val="0"/>
        <w:ind w:firstLineChars="200" w:firstLine="480"/>
        <w:rPr>
          <w:rFonts w:asciiTheme="minorEastAsia" w:hAnsiTheme="minorEastAsia" w:hint="eastAsia"/>
          <w:sz w:val="24"/>
          <w:szCs w:val="24"/>
        </w:rPr>
      </w:pPr>
      <w:r w:rsidRPr="00294172">
        <w:rPr>
          <w:rFonts w:asciiTheme="minorEastAsia" w:hAnsiTheme="minorEastAsia" w:hint="eastAsia"/>
          <w:sz w:val="24"/>
          <w:szCs w:val="24"/>
        </w:rPr>
        <w:t>[2] 深度学习：一种学习方式，强调学生在理解基础上的批判性思维和问题解决能力。</w:t>
      </w:r>
    </w:p>
    <w:p w14:paraId="2566B1B4" w14:textId="77777777" w:rsidR="00D36F07" w:rsidRPr="00294172" w:rsidRDefault="00D36F07" w:rsidP="00D72CAF">
      <w:pPr>
        <w:adjustRightInd w:val="0"/>
        <w:snapToGrid w:val="0"/>
        <w:ind w:firstLineChars="200" w:firstLine="480"/>
        <w:rPr>
          <w:rFonts w:asciiTheme="minorEastAsia" w:hAnsiTheme="minorEastAsia" w:hint="eastAsia"/>
          <w:sz w:val="24"/>
          <w:szCs w:val="24"/>
        </w:rPr>
      </w:pPr>
      <w:r w:rsidRPr="00294172">
        <w:rPr>
          <w:rFonts w:asciiTheme="minorEastAsia" w:hAnsiTheme="minorEastAsia" w:hint="eastAsia"/>
          <w:sz w:val="24"/>
          <w:szCs w:val="24"/>
        </w:rPr>
        <w:t>[3] 大语言模型：基于深度学习算法和大规模语料库训练而成的自然语言处理模型。</w:t>
      </w:r>
    </w:p>
    <w:p w14:paraId="6FBC1763" w14:textId="77777777" w:rsidR="00D36F07" w:rsidRPr="00294172" w:rsidRDefault="00D36F07" w:rsidP="00D72CAF">
      <w:pPr>
        <w:adjustRightInd w:val="0"/>
        <w:snapToGrid w:val="0"/>
        <w:ind w:firstLineChars="200" w:firstLine="480"/>
        <w:rPr>
          <w:rFonts w:asciiTheme="minorEastAsia" w:hAnsiTheme="minorEastAsia" w:hint="eastAsia"/>
          <w:sz w:val="24"/>
          <w:szCs w:val="24"/>
        </w:rPr>
      </w:pPr>
      <w:r w:rsidRPr="00294172">
        <w:rPr>
          <w:rFonts w:asciiTheme="minorEastAsia" w:hAnsiTheme="minorEastAsia" w:hint="eastAsia"/>
          <w:sz w:val="24"/>
          <w:szCs w:val="24"/>
        </w:rPr>
        <w:t>[4] GPT系列、BERT：大语言模型的代表，分别由OpenAI和Google研发。</w:t>
      </w:r>
    </w:p>
    <w:p w14:paraId="1DDA185E" w14:textId="77777777" w:rsidR="006D5C4C" w:rsidRPr="00D36F07" w:rsidRDefault="006D5C4C" w:rsidP="00D72CAF">
      <w:pPr>
        <w:ind w:firstLine="200"/>
      </w:pPr>
    </w:p>
    <w:sectPr w:rsidR="006D5C4C" w:rsidRPr="00D36F0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69CE"/>
    <w:rsid w:val="004C7BE3"/>
    <w:rsid w:val="005D6AA5"/>
    <w:rsid w:val="006D5C4C"/>
    <w:rsid w:val="007713B7"/>
    <w:rsid w:val="009918B8"/>
    <w:rsid w:val="00BF7201"/>
    <w:rsid w:val="00C869CE"/>
    <w:rsid w:val="00CD139C"/>
    <w:rsid w:val="00D36F07"/>
    <w:rsid w:val="00D72CAF"/>
    <w:rsid w:val="00F46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40C556"/>
  <w15:docId w15:val="{F38A8155-1000-4E57-A358-14E9863F0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36F0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810</TotalTime>
  <Pages>5</Pages>
  <Words>1323</Words>
  <Characters>1403</Characters>
  <Application>Microsoft Office Word</Application>
  <DocSecurity>0</DocSecurity>
  <Lines>93</Lines>
  <Paragraphs>118</Paragraphs>
  <ScaleCrop>false</ScaleCrop>
  <Company>Microsoft</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春花 季</cp:lastModifiedBy>
  <cp:revision>8</cp:revision>
  <cp:lastPrinted>2025-03-01T13:27:00Z</cp:lastPrinted>
  <dcterms:created xsi:type="dcterms:W3CDTF">2025-02-10T03:06:00Z</dcterms:created>
  <dcterms:modified xsi:type="dcterms:W3CDTF">2025-09-26T12:50:00Z</dcterms:modified>
</cp:coreProperties>
</file>