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87CE3">
      <w:pPr>
        <w:spacing w:line="440" w:lineRule="exact"/>
        <w:jc w:val="center"/>
        <w:rPr>
          <w:rFonts w:hint="eastAsia" w:ascii="楷体" w:hAnsi="楷体" w:eastAsia="楷体" w:cs="楷体"/>
          <w:b/>
          <w:bCs/>
          <w:sz w:val="32"/>
          <w:szCs w:val="32"/>
          <w:u w:val="single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12026900</wp:posOffset>
            </wp:positionH>
            <wp:positionV relativeFrom="topMargin">
              <wp:posOffset>10934700</wp:posOffset>
            </wp:positionV>
            <wp:extent cx="495300" cy="444500"/>
            <wp:effectExtent l="0" t="0" r="7620" b="12700"/>
            <wp:wrapNone/>
            <wp:docPr id="100018" name="图片 10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8" name="图片 10001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5.3直线运动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（第1课时）</w:t>
      </w:r>
    </w:p>
    <w:p w14:paraId="446D5B8C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【教学目标】</w:t>
      </w:r>
    </w:p>
    <w:p w14:paraId="48A831C8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1.学生能够描述直线运动的基本概念</w:t>
      </w:r>
    </w:p>
    <w:p w14:paraId="0CA2FA09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2.学生能够理解和区分匀速直线运动和变速直线运动</w:t>
      </w:r>
    </w:p>
    <w:p w14:paraId="3DB34092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3.通过探究“研究气泡的运动速度”实验，认识匀速直线运动及其规律</w:t>
      </w:r>
    </w:p>
    <w:p w14:paraId="77621899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4.尝试用图像来描述物体的简单运动，体会到用图像来研究问题的方便</w:t>
      </w:r>
    </w:p>
    <w:p w14:paraId="2A20293F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5.通过探究活动培养学生收集处理信息的能力和交流与合作的精神</w:t>
      </w:r>
    </w:p>
    <w:p w14:paraId="0131ADC1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【教学重点】</w:t>
      </w:r>
    </w:p>
    <w:p w14:paraId="019BD38D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 xml:space="preserve"> 匀速直线运动的判定及其规律</w:t>
      </w:r>
    </w:p>
    <w:p w14:paraId="58DD9046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【教学难点】</w:t>
      </w:r>
    </w:p>
    <w:p w14:paraId="235D736A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用图像来描述物体的简单运动，</w:t>
      </w:r>
    </w:p>
    <w:p w14:paraId="00DBC6DF">
      <w:pPr>
        <w:spacing w:line="360" w:lineRule="exact"/>
        <w:ind w:firstLine="420"/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21"/>
          <w:lang w:val="en-US" w:eastAsia="zh-CN"/>
        </w:rPr>
        <w:t>【教学流程】</w:t>
      </w:r>
    </w:p>
    <w:tbl>
      <w:tblPr>
        <w:tblStyle w:val="6"/>
        <w:tblW w:w="93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7"/>
      </w:tblGrid>
      <w:tr w14:paraId="664C0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7" w:type="dxa"/>
          </w:tcPr>
          <w:p w14:paraId="0A6913FC">
            <w:pPr>
              <w:spacing w:line="360" w:lineRule="exact"/>
              <w:jc w:val="center"/>
              <w:rPr>
                <w:rFonts w:hint="eastAsia" w:ascii="楷体" w:hAnsi="楷体" w:eastAsia="楷体" w:cs="楷体"/>
                <w:kern w:val="0"/>
                <w:sz w:val="20"/>
                <w:szCs w:val="21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1"/>
              </w:rPr>
              <w:t>教学流程</w:t>
            </w:r>
          </w:p>
        </w:tc>
      </w:tr>
      <w:tr w14:paraId="24BFB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7" w:type="dxa"/>
          </w:tcPr>
          <w:p w14:paraId="0E8BB295">
            <w:p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  <w:t>一、情境创设</w:t>
            </w:r>
          </w:p>
          <w:p w14:paraId="70ADC73E">
            <w:pPr>
              <w:spacing w:line="360" w:lineRule="exact"/>
              <w:rPr>
                <w:rFonts w:hint="default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①播放“东京奥运会男子4x100米决赛”视频，引出“直线运动”和“曲线运动”的概念，让学生认识并辨别直线运动和曲线运动的不同；</w:t>
            </w:r>
          </w:p>
          <w:p w14:paraId="6C4852B8">
            <w:pPr>
              <w:spacing w:line="360" w:lineRule="exact"/>
              <w:rPr>
                <w:rFonts w:hint="default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②观看“国庆阅兵”，“高铁启动出站”视频，学习认识根据速度的不同，直线运动可以分为匀速直线运动和变速直线运动。</w:t>
            </w:r>
          </w:p>
          <w:p w14:paraId="24EFB4B9">
            <w:pPr>
              <w:numPr>
                <w:ilvl w:val="0"/>
                <w:numId w:val="1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  <w:t>新授课</w:t>
            </w:r>
          </w:p>
          <w:p w14:paraId="5389359B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default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①讲解匀速直线运动的定义，列举生活中一些可以近似作为匀速直线运动的运动情况；</w:t>
            </w:r>
          </w:p>
          <w:p w14:paraId="1D9BE8F1">
            <w:pPr>
              <w:spacing w:line="360" w:lineRule="exact"/>
              <w:rPr>
                <w:rFonts w:hint="default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②活动一：观察“小火车”的运动，判断其是否为匀速直线运动；在活动过程中，传输一些匀速直线运动中，路程与时间的关系，为后续“研究气泡的运动速度”实验做铺垫；</w:t>
            </w:r>
          </w:p>
          <w:p w14:paraId="7B94E27D">
            <w:pPr>
              <w:numPr>
                <w:ilvl w:val="0"/>
                <w:numId w:val="1"/>
              </w:numPr>
              <w:spacing w:line="360" w:lineRule="exact"/>
              <w:ind w:left="0" w:leftChars="0" w:firstLine="0" w:firstLineChars="0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实验探究</w:t>
            </w:r>
          </w:p>
          <w:p w14:paraId="37F5EBD0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学生实验：“研究气泡的运动速度”</w:t>
            </w:r>
          </w:p>
          <w:p w14:paraId="00424ADA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1、学生实验——研究充水玻璃管中气泡的运动规律</w:t>
            </w:r>
          </w:p>
          <w:p w14:paraId="76012900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（1）在内径约为1cm、长约为100cm的玻璃管中注满水，管内留一小气泡。</w:t>
            </w:r>
          </w:p>
          <w:p w14:paraId="03F7988D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（2）在玻璃管上选一个起点O，标为计时起点。再每隔20cm做个记号。</w:t>
            </w:r>
          </w:p>
          <w:p w14:paraId="6869703D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（3）使玻璃管翻转后竖直或倾斜放置，观察气泡的运动情况。</w:t>
            </w:r>
          </w:p>
          <w:p w14:paraId="0D2E49B7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（4）讨论：如何测出气泡通过20cm、40cm、60cm和80cm所用的时间？</w:t>
            </w:r>
          </w:p>
          <w:p w14:paraId="69DAC084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方案一：一人按秒表，多人分别测（读）汽泡运动到20cm、40cm、60cm、80cm……位置的时间。</w:t>
            </w:r>
          </w:p>
          <w:p w14:paraId="55BA2738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方案二：多人同时按秒表，分别测汽泡运动到20cm、40cm、60cm、80cm……位置的时间。</w:t>
            </w:r>
          </w:p>
          <w:p w14:paraId="2860850C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注意：无论哪种方案，人眼都要在注视气泡的同时看秒表。</w:t>
            </w:r>
          </w:p>
          <w:p w14:paraId="69036F7A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162560</wp:posOffset>
                  </wp:positionV>
                  <wp:extent cx="5189855" cy="902335"/>
                  <wp:effectExtent l="0" t="0" r="0" b="0"/>
                  <wp:wrapNone/>
                  <wp:docPr id="5" name="table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able"/>
                          <pic:cNvPicPr>
                            <a:picLocks noGrp="1"/>
                          </pic:cNvPicPr>
                        </pic:nvPicPr>
                        <pic:blipFill>
                          <a:blip r:embed="rId7"/>
                          <a:srcRect t="27128" r="-4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9855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（5）按照自己的方案做一做，把测得的数据填入表中并计算出相关的速度。</w:t>
            </w:r>
          </w:p>
          <w:p w14:paraId="65EB014B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</w:p>
          <w:p w14:paraId="337BF9DD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</w:p>
          <w:p w14:paraId="000FCB67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</w:p>
          <w:p w14:paraId="563BE1EC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</w:p>
          <w:p w14:paraId="3830B2FE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140970</wp:posOffset>
                  </wp:positionV>
                  <wp:extent cx="5806440" cy="1000125"/>
                  <wp:effectExtent l="0" t="0" r="3810" b="9525"/>
                  <wp:wrapSquare wrapText="bothSides"/>
                  <wp:docPr id="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644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（6）路程—时间图象（s-t图象）</w:t>
            </w:r>
          </w:p>
          <w:p w14:paraId="142301E6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 xml:space="preserve"> 以纵轴表示路程s，横轴表示时间t，物体的路程随时间变化的图象叫做路程—时间图象。</w:t>
            </w:r>
          </w:p>
          <w:p w14:paraId="39A886D3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3629025</wp:posOffset>
                  </wp:positionH>
                  <wp:positionV relativeFrom="paragraph">
                    <wp:posOffset>57150</wp:posOffset>
                  </wp:positionV>
                  <wp:extent cx="2101215" cy="1572260"/>
                  <wp:effectExtent l="0" t="0" r="13335" b="8890"/>
                  <wp:wrapSquare wrapText="bothSides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21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根据表格中的数据作出相应的图表（例）：</w:t>
            </w:r>
          </w:p>
          <w:p w14:paraId="26C8DAA6">
            <w:pPr>
              <w:widowControl w:val="0"/>
              <w:numPr>
                <w:ilvl w:val="0"/>
                <w:numId w:val="0"/>
              </w:numPr>
              <w:spacing w:line="360" w:lineRule="exact"/>
              <w:jc w:val="both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（7）匀速直线运动的路程与时间图象是一条倾斜的直线 。</w:t>
            </w:r>
          </w:p>
          <w:p w14:paraId="3C0FB159">
            <w:p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</w:pPr>
            <w:bookmarkStart w:id="0" w:name="_GoBack"/>
            <w:bookmarkEnd w:id="0"/>
            <w:r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  <w:t>【交流与小结】</w:t>
            </w:r>
          </w:p>
          <w:p w14:paraId="4E8255EF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（1）根据气泡通过各区间的速度，你能得出什么结论？</w:t>
            </w:r>
          </w:p>
          <w:p w14:paraId="59840191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（2）对你画出的 s-t 图像进行分析：气泡运动一段距离后，其通过的路程与所用的时间有什么关系？</w:t>
            </w:r>
          </w:p>
          <w:p w14:paraId="62B355F3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【反思评价】</w:t>
            </w:r>
          </w:p>
          <w:p w14:paraId="06AAF1D3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（1）为什么不从玻璃管的底端开始做标记开始计时？</w:t>
            </w:r>
          </w:p>
          <w:p w14:paraId="174B072D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（2）本活动对路程和时间同时读数，难度较大，你是怎样解决这一问题的？</w:t>
            </w:r>
          </w:p>
          <w:p w14:paraId="2E0E4C35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【实验结论】</w:t>
            </w:r>
          </w:p>
          <w:p w14:paraId="40E5E9C9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做匀速直线运动的物体，在相等的时间内通过的路程相等，路程与时间成正比。</w:t>
            </w:r>
          </w:p>
          <w:p w14:paraId="30D8AA35"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概念总结</w:t>
            </w:r>
          </w:p>
          <w:p w14:paraId="70A07813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1、速度不变的直线运动叫匀速直线运动 。</w:t>
            </w:r>
          </w:p>
          <w:p w14:paraId="3EF5167F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2、一个物体做匀速直线运动 有以下特点：</w:t>
            </w:r>
          </w:p>
          <w:p w14:paraId="2B7B92FC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（1）运动轨迹是直线。</w:t>
            </w:r>
          </w:p>
          <w:p w14:paraId="48609956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（2）速度一定不变。</w:t>
            </w:r>
          </w:p>
          <w:p w14:paraId="3757E77F">
            <w:pPr>
              <w:numPr>
                <w:ilvl w:val="0"/>
                <w:numId w:val="0"/>
              </w:numPr>
              <w:spacing w:line="360" w:lineRule="exact"/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（3）任何相等的时间内通过的路程都相等。</w:t>
            </w:r>
          </w:p>
          <w:p w14:paraId="3230A8F7">
            <w:pPr>
              <w:numPr>
                <w:ilvl w:val="0"/>
                <w:numId w:val="0"/>
              </w:numPr>
              <w:spacing w:line="360" w:lineRule="exact"/>
              <w:rPr>
                <w:rFonts w:hint="default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（4）通过的路程与时间成正比。</w:t>
            </w:r>
          </w:p>
          <w:p w14:paraId="05AA8B12">
            <w:pPr>
              <w:numPr>
                <w:ilvl w:val="0"/>
                <w:numId w:val="0"/>
              </w:numPr>
              <w:spacing w:line="360" w:lineRule="exact"/>
              <w:rPr>
                <w:rFonts w:hint="default" w:ascii="楷体" w:hAnsi="楷体" w:eastAsia="楷体" w:cs="楷体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五</w:t>
            </w:r>
            <w:r>
              <w:rPr>
                <w:rFonts w:hint="eastAsia" w:ascii="楷体" w:hAnsi="楷体" w:eastAsia="楷体" w:cs="楷体"/>
                <w:kern w:val="0"/>
                <w:sz w:val="22"/>
                <w:szCs w:val="24"/>
              </w:rPr>
              <w:t>、</w:t>
            </w:r>
            <w:r>
              <w:rPr>
                <w:rFonts w:hint="eastAsia" w:ascii="楷体" w:hAnsi="楷体" w:eastAsia="楷体" w:cs="楷体"/>
                <w:kern w:val="0"/>
                <w:sz w:val="22"/>
                <w:szCs w:val="24"/>
                <w:lang w:val="en-US" w:eastAsia="zh-CN"/>
              </w:rPr>
              <w:t>习题巩固</w:t>
            </w:r>
          </w:p>
          <w:p w14:paraId="331051D3">
            <w:pPr>
              <w:spacing w:line="360" w:lineRule="exact"/>
              <w:rPr>
                <w:rFonts w:hint="eastAsia" w:ascii="楷体" w:hAnsi="楷体" w:eastAsia="楷体" w:cs="楷体"/>
                <w:kern w:val="0"/>
                <w:sz w:val="20"/>
                <w:szCs w:val="21"/>
              </w:rPr>
            </w:pPr>
          </w:p>
        </w:tc>
      </w:tr>
    </w:tbl>
    <w:p w14:paraId="12DFDA8E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10C944">
    <w:pPr>
      <w:pStyle w:val="2"/>
    </w:pPr>
  </w:p>
  <w:p w14:paraId="3013A56E">
    <w:pPr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2" o:spt="136" alt="学科网 zxxk.com" type="#_x0000_t136" style="position:absolute;left:0pt;margin-left:158.95pt;margin-top:407.9pt;height:2.85pt;width:2.85pt;mso-position-horizontal-relative:margin;mso-position-vertical-relative:margin;rotation:20643840f;z-index:-25165619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53" o:spid="_x0000_s2053" o:spt="75" alt="学科网 zxxk.com" type="#_x0000_t75" style="position:absolute;left:0pt;margin-left:64.05pt;margin-top:-20.75pt;height:0.05pt;width:0.05pt;z-index:251661312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49BC6D">
    <w:pPr>
      <w:pStyle w:val="3"/>
    </w:pPr>
  </w:p>
  <w:p w14:paraId="67A7595B">
    <w:pPr>
      <w:pBdr>
        <w:bottom w:val="none" w:color="auto" w:sz="0" w:space="1"/>
      </w:pBdr>
      <w:snapToGrid w:val="0"/>
      <w:rPr>
        <w:rFonts w:ascii="Times New Roman" w:hAnsi="Times New Roman" w:eastAsia="宋体" w:cs="Times New Roman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9E969C"/>
    <w:multiLevelType w:val="singleLevel"/>
    <w:tmpl w:val="239E969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EF8"/>
    <w:rsid w:val="000A7903"/>
    <w:rsid w:val="004151FC"/>
    <w:rsid w:val="0042112C"/>
    <w:rsid w:val="004B49B2"/>
    <w:rsid w:val="004D1C9D"/>
    <w:rsid w:val="00C02FC6"/>
    <w:rsid w:val="00CF3EF8"/>
    <w:rsid w:val="00EA5C57"/>
    <w:rsid w:val="00F95611"/>
    <w:rsid w:val="0702568C"/>
    <w:rsid w:val="42C24F89"/>
    <w:rsid w:val="43BA5258"/>
    <w:rsid w:val="489364CE"/>
    <w:rsid w:val="54346BE7"/>
    <w:rsid w:val="6BE14015"/>
    <w:rsid w:val="7A62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uiPriority w:val="99"/>
    <w:rPr>
      <w:sz w:val="18"/>
      <w:szCs w:val="18"/>
    </w:rPr>
  </w:style>
  <w:style w:type="character" w:customStyle="1" w:styleId="9">
    <w:name w:val="页脚 字符"/>
    <w:basedOn w:val="7"/>
    <w:link w:val="2"/>
    <w:qFormat/>
    <w:uiPriority w:val="0"/>
    <w:rPr>
      <w:sz w:val="18"/>
      <w:szCs w:val="18"/>
    </w:rPr>
  </w:style>
  <w:style w:type="paragraph" w:customStyle="1" w:styleId="10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1193</Words>
  <Characters>1255</Characters>
  <Lines>27</Lines>
  <Paragraphs>7</Paragraphs>
  <TotalTime>10</TotalTime>
  <ScaleCrop>false</ScaleCrop>
  <LinksUpToDate>false</LinksUpToDate>
  <CharactersWithSpaces>1263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2023-12-28T01:31:00Z</dcterms:created>
  <dc:creator>Administrator</dc:creator>
  <cp:lastModifiedBy>：）</cp:lastModifiedBy>
  <dcterms:modified xsi:type="dcterms:W3CDTF">2024-12-05T10:18:40Z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2052-12.1.0.19302</vt:lpwstr>
  </property>
  <property fmtid="{D5CDD505-2E9C-101B-9397-08002B2CF9AE}" pid="7" name="ICV">
    <vt:lpwstr>2B8914C2B0A84BB7BE5EB68C3AF230A1_13</vt:lpwstr>
  </property>
</Properties>
</file>