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B4098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第五章 植物生命活动的调节</w:t>
      </w:r>
    </w:p>
    <w:p w14:paraId="7649C175">
      <w:pPr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第1节 植物生长素（课时1）</w:t>
      </w:r>
    </w:p>
    <w:p w14:paraId="7050EAF8">
      <w:pPr>
        <w:jc w:val="left"/>
        <w:rPr>
          <w:rFonts w:ascii="Times New Roman" w:hAnsi="Times New Roman" w:cs="Times New Roman"/>
          <w:b/>
        </w:rPr>
      </w:pPr>
      <w:r>
        <w:rPr>
          <w:rFonts w:ascii="Times New Roman" w:cs="Times New Roman"/>
          <w:b/>
        </w:rPr>
        <w:t>【</w:t>
      </w:r>
      <w:r>
        <w:rPr>
          <w:rFonts w:hint="eastAsia" w:ascii="Times New Roman" w:cs="Times New Roman"/>
          <w:b/>
          <w:lang w:val="en-US" w:eastAsia="zh-CN"/>
        </w:rPr>
        <w:t>学习目标</w:t>
      </w:r>
      <w:r>
        <w:rPr>
          <w:rFonts w:ascii="Times New Roman" w:cs="Times New Roman"/>
          <w:b/>
        </w:rPr>
        <w:t>】</w:t>
      </w:r>
    </w:p>
    <w:p w14:paraId="6A41E570">
      <w:pPr>
        <w:jc w:val="left"/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1、通过对植物生长素的探究学习，阐明植物向光生长的深层原因，提升对“物质与能量观”和“结构与功能相适应”的认识。</w:t>
      </w:r>
    </w:p>
    <w:p w14:paraId="2B9FDC8C">
      <w:pPr>
        <w:jc w:val="left"/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2、通过对生长素科学探究历史及相关实验的学习和分析，强化逻辑思维的缜密性，增进对科学本质的理解。</w:t>
      </w:r>
    </w:p>
    <w:p w14:paraId="260FEE99">
      <w:pPr>
        <w:jc w:val="left"/>
        <w:rPr>
          <w:rFonts w:hint="default" w:ascii="Times New Roman" w:hAnsi="Times New Roman" w:cs="Times New Roman"/>
          <w:lang w:val="en-US"/>
        </w:rPr>
      </w:pPr>
      <w:r>
        <w:rPr>
          <w:rFonts w:hint="eastAsia" w:ascii="Times New Roman" w:hAnsi="Times New Roman" w:cs="Times New Roman"/>
          <w:lang w:val="en-US" w:eastAsia="zh-CN"/>
        </w:rPr>
        <w:t>3、通过对生长素相关探究实验的学习，结合生活实际，解释生活中的生命现象，理解科学家的探究精神并以此为榜样，强化社会责任意识。</w:t>
      </w:r>
      <w:bookmarkStart w:id="0" w:name="_GoBack"/>
      <w:bookmarkEnd w:id="0"/>
    </w:p>
    <w:p w14:paraId="61A6F182">
      <w:pPr>
        <w:jc w:val="left"/>
        <w:rPr>
          <w:rFonts w:ascii="Times New Roman" w:hAnsi="Times New Roman" w:cs="Times New Roman"/>
          <w:b/>
        </w:rPr>
      </w:pPr>
      <w:r>
        <w:rPr>
          <w:rFonts w:ascii="Times New Roman" w:cs="Times New Roman"/>
          <w:b/>
        </w:rPr>
        <w:t>【学习过程】</w:t>
      </w:r>
    </w:p>
    <w:p w14:paraId="546BDFFA">
      <w:pPr>
        <w:jc w:val="left"/>
        <w:rPr>
          <w:rFonts w:ascii="Times New Roman" w:hAnsi="Times New Roman" w:cs="Times New Roman"/>
          <w:b/>
          <w:bCs/>
        </w:rPr>
      </w:pPr>
      <w:r>
        <w:rPr>
          <w:rFonts w:ascii="Times New Roman" w:cs="Times New Roman"/>
          <w:b/>
          <w:bCs/>
        </w:rPr>
        <w:t>情境导入</w:t>
      </w:r>
    </w:p>
    <w:p w14:paraId="63CB3CD2">
      <w:pPr>
        <w:jc w:val="left"/>
        <w:rPr>
          <w:rFonts w:ascii="Times New Roman" w:hAnsi="Times New Roman" w:cs="Times New Roman"/>
        </w:rPr>
      </w:pPr>
      <w:r>
        <w:rPr>
          <w:rFonts w:ascii="Times New Roman" w:cs="Times New Roman"/>
        </w:rPr>
        <w:t>观看视频，思考：视频中植物的生长有什么特点？植物这种形态改变有什么适应意义？</w:t>
      </w:r>
    </w:p>
    <w:p w14:paraId="287ABBB8">
      <w:pPr>
        <w:jc w:val="left"/>
        <w:rPr>
          <w:rFonts w:ascii="Times New Roman" w:hAnsi="Times New Roman" w:cs="Times New Roman"/>
        </w:rPr>
      </w:pPr>
    </w:p>
    <w:p w14:paraId="6C70B455">
      <w:pPr>
        <w:jc w:val="left"/>
        <w:rPr>
          <w:rFonts w:ascii="Times New Roman" w:hAnsi="Times New Roman" w:cs="Times New Roman"/>
        </w:rPr>
      </w:pPr>
    </w:p>
    <w:p w14:paraId="2FE2F558">
      <w:pPr>
        <w:jc w:val="left"/>
        <w:rPr>
          <w:rFonts w:ascii="Times New Roman" w:hAnsi="Times New Roman" w:cs="Times New Roman"/>
        </w:rPr>
      </w:pPr>
      <w:r>
        <w:rPr>
          <w:rFonts w:hint="eastAsia" w:ascii="Times New Roman" w:cs="Times New Roman"/>
          <w:b/>
          <w:bCs/>
        </w:rPr>
        <w:t>定义</w:t>
      </w:r>
      <w:r>
        <w:rPr>
          <w:rFonts w:ascii="Times New Roman" w:cs="Times New Roman"/>
          <w:b/>
          <w:bCs/>
        </w:rPr>
        <w:t>：</w:t>
      </w:r>
      <w:r>
        <w:rPr>
          <w:rFonts w:ascii="Times New Roman" w:cs="Times New Roman"/>
        </w:rPr>
        <w:t>在</w:t>
      </w:r>
      <w:r>
        <w:rPr>
          <w:rFonts w:ascii="Times New Roman" w:hAnsi="Times New Roman" w:cs="Times New Roman"/>
          <w:b/>
          <w:bCs/>
        </w:rPr>
        <w:t>_______</w:t>
      </w:r>
      <w:r>
        <w:rPr>
          <w:rFonts w:ascii="Times New Roman" w:cs="Times New Roman"/>
        </w:rPr>
        <w:t>的照射下，植物朝向光源生长的现象叫向光性。</w:t>
      </w:r>
    </w:p>
    <w:p w14:paraId="5384C974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b/>
          <w:bCs/>
          <w:szCs w:val="21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957580</wp:posOffset>
            </wp:positionH>
            <wp:positionV relativeFrom="paragraph">
              <wp:posOffset>258445</wp:posOffset>
            </wp:positionV>
            <wp:extent cx="2107565" cy="925195"/>
            <wp:effectExtent l="19050" t="0" r="6985" b="0"/>
            <wp:wrapTopAndBottom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>
                      <a:lum contrast="48000"/>
                    </a:blip>
                    <a:srcRect r="45673"/>
                    <a:stretch>
                      <a:fillRect/>
                    </a:stretch>
                  </pic:blipFill>
                  <pic:spPr>
                    <a:xfrm>
                      <a:off x="0" y="0"/>
                      <a:ext cx="2107565" cy="92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cs="Times New Roman"/>
          <w:b/>
          <w:bCs/>
          <w:szCs w:val="21"/>
        </w:rPr>
        <w:t>资料</w:t>
      </w:r>
      <w:r>
        <w:rPr>
          <w:rFonts w:ascii="Times New Roman" w:hAnsi="Times New Roman" w:cs="Times New Roman"/>
          <w:b/>
          <w:bCs/>
          <w:szCs w:val="21"/>
        </w:rPr>
        <w:t>1</w:t>
      </w:r>
      <w:r>
        <w:rPr>
          <w:rFonts w:ascii="Times New Roman" w:cs="Times New Roman"/>
          <w:b/>
          <w:bCs/>
          <w:szCs w:val="21"/>
        </w:rPr>
        <w:t>：</w:t>
      </w:r>
      <w:r>
        <w:rPr>
          <w:rFonts w:ascii="Times New Roman" w:cs="Times New Roman" w:hAnsiTheme="minorEastAsia"/>
          <w:szCs w:val="21"/>
        </w:rPr>
        <w:t>达尔文的向光性实验</w:t>
      </w:r>
    </w:p>
    <w:p w14:paraId="7FF8C9A9">
      <w:pPr>
        <w:jc w:val="left"/>
        <w:rPr>
          <w:rFonts w:ascii="Times New Roman" w:hAnsi="Times New Roman" w:cs="Times New Roman"/>
          <w:b/>
          <w:bCs/>
        </w:rPr>
      </w:pPr>
    </w:p>
    <w:p w14:paraId="0EC3C028">
      <w:pPr>
        <w:jc w:val="left"/>
        <w:rPr>
          <w:rFonts w:ascii="Times New Roman" w:hAnsi="Times New Roman" w:cs="Times New Roman"/>
          <w:b/>
          <w:bCs/>
        </w:rPr>
      </w:pPr>
      <w:r>
        <w:rPr>
          <w:rFonts w:ascii="Times New Roman" w:cs="Times New Roman"/>
        </w:rPr>
        <w:t>实验现象：</w:t>
      </w:r>
      <w:r>
        <w:rPr>
          <w:rFonts w:cs="Times New Roman" w:asciiTheme="minorEastAsia" w:hAnsiTheme="minorEastAsia"/>
        </w:rPr>
        <w:t xml:space="preserve">① </w:t>
      </w:r>
      <w:r>
        <w:rPr>
          <w:rFonts w:cs="Times New Roman" w:asciiTheme="minorEastAsia" w:hAnsiTheme="minorEastAsia"/>
          <w:bCs/>
        </w:rPr>
        <w:t>___________生长；②___________生长</w:t>
      </w:r>
    </w:p>
    <w:p w14:paraId="3871FBA1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问题1: </w:t>
      </w:r>
      <w:r>
        <w:rPr>
          <w:rFonts w:ascii="Times New Roman" w:hAnsi="Times New Roman" w:cs="Times New Roman"/>
        </w:rPr>
        <w:t>达尔文实验的自变量和因变量分别什么？得到什么结论？实验设计要遵循哪些原则？</w:t>
      </w:r>
    </w:p>
    <w:p w14:paraId="22B72874">
      <w:pPr>
        <w:jc w:val="left"/>
        <w:rPr>
          <w:rFonts w:hint="eastAsia" w:ascii="Times New Roman" w:hAnsi="Times New Roman" w:cs="Times New Roman"/>
        </w:rPr>
      </w:pPr>
    </w:p>
    <w:p w14:paraId="56166837">
      <w:pPr>
        <w:jc w:val="left"/>
        <w:rPr>
          <w:rFonts w:ascii="Times New Roman" w:hAnsi="Times New Roman" w:cs="Times New Roman"/>
        </w:rPr>
      </w:pPr>
    </w:p>
    <w:p w14:paraId="13C09E4C">
      <w:pPr>
        <w:jc w:val="left"/>
        <w:rPr>
          <w:rFonts w:ascii="Times New Roman" w:hAnsi="Times New Roman" w:cs="Times New Roman"/>
          <w:b/>
          <w:bCs/>
          <w:szCs w:val="21"/>
        </w:rPr>
      </w:pPr>
      <w:r>
        <w:rPr>
          <w:rFonts w:ascii="Times New Roman" w:cs="Times New Roman"/>
          <w:b/>
          <w:bCs/>
        </w:rPr>
        <w:t>学生活动</w:t>
      </w:r>
      <w:r>
        <w:rPr>
          <w:rFonts w:ascii="Times New Roman" w:hAnsi="Times New Roman" w:cs="Times New Roman"/>
          <w:b/>
          <w:bCs/>
        </w:rPr>
        <w:t xml:space="preserve">1: </w:t>
      </w:r>
      <w:r>
        <w:rPr>
          <w:rFonts w:ascii="Times New Roman" w:cs="Times New Roman"/>
          <w:b/>
          <w:bCs/>
        </w:rPr>
        <w:t>探究胚芽鞘的感光部位</w:t>
      </w:r>
    </w:p>
    <w:p w14:paraId="2C654D90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提出问题：</w:t>
      </w:r>
      <w:r>
        <w:rPr>
          <w:rFonts w:hint="eastAsia" w:ascii="Times New Roman" w:hAnsi="Times New Roman" w:cs="Times New Roman"/>
        </w:rPr>
        <w:t>胚芽鞘感受光刺激的部位在哪里？</w:t>
      </w:r>
    </w:p>
    <w:p w14:paraId="76950F06">
      <w:pPr>
        <w:jc w:val="left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>你</w:t>
      </w:r>
      <w:r>
        <w:rPr>
          <w:rFonts w:ascii="Times New Roman" w:hAnsi="Times New Roman" w:cs="Times New Roman"/>
        </w:rPr>
        <w:t>的</w:t>
      </w:r>
      <w:r>
        <w:rPr>
          <w:rFonts w:hint="eastAsia" w:ascii="Times New Roman" w:hAnsi="Times New Roman" w:cs="Times New Roman"/>
        </w:rPr>
        <w:t>假设</w:t>
      </w:r>
      <w:r>
        <w:rPr>
          <w:rFonts w:ascii="Times New Roman" w:hAnsi="Times New Roman" w:cs="Times New Roman"/>
        </w:rPr>
        <w:t>：___________________________________________________</w:t>
      </w:r>
    </w:p>
    <w:p w14:paraId="1E2AC8F6">
      <w:pPr>
        <w:jc w:val="left"/>
        <w:rPr>
          <w:rFonts w:hint="eastAsia" w:ascii="Times New Roman" w:hAnsi="楷体" w:eastAsia="楷体" w:cs="Times New Roman"/>
        </w:rPr>
      </w:pPr>
      <w:r>
        <w:rPr>
          <w:rFonts w:ascii="Times New Roman" w:hAnsi="楷体" w:eastAsia="楷体" w:cs="Times New Roman"/>
        </w:rPr>
        <w:t>实验材料：胚芽鞘，锡箔纸（不透光），光源，单孔纸箱</w:t>
      </w:r>
    </w:p>
    <w:p w14:paraId="7731BE17">
      <w:pPr>
        <w:jc w:val="left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>你</w:t>
      </w:r>
      <w:r>
        <w:rPr>
          <w:rFonts w:ascii="Times New Roman" w:hAnsi="Times New Roman" w:cs="Times New Roman"/>
        </w:rPr>
        <w:t>的设计：自变量：__________________</w:t>
      </w:r>
    </w:p>
    <w:p w14:paraId="78D7F2C2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4931410</wp:posOffset>
                </wp:positionH>
                <wp:positionV relativeFrom="paragraph">
                  <wp:posOffset>3810</wp:posOffset>
                </wp:positionV>
                <wp:extent cx="1205230" cy="1846580"/>
                <wp:effectExtent l="6350" t="6350" r="7620" b="13970"/>
                <wp:wrapNone/>
                <wp:docPr id="13" name="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878195" y="6917690"/>
                          <a:ext cx="1205230" cy="184658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000000"/>
                          </a:solidFill>
                          <a:prstDash val="sysDot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88.3pt;margin-top:0.3pt;height:145.4pt;width:94.9pt;z-index:251663360;v-text-anchor:middle;mso-width-relative:page;mso-height-relative:page;" filled="f" stroked="t" coordsize="21600,21600" o:gfxdata="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">
                <v:fill on="f" focussize="0,0"/>
                <v:stroke weight="1pt" color="#000000" miterlimit="8" joinstyle="miter" dashstyle="1 1"/>
                <v:imagedata o:title=""/>
                <o:lock v:ext="edit" aspectratio="f"/>
              </v:rect>
            </w:pict>
          </mc:Fallback>
        </mc:AlternateContent>
      </w:r>
      <w:r>
        <w:rPr>
          <w:rFonts w:ascii="Times New Roman" w:hAnsi="Times New Roman" w:cs="Times New Roma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138430</wp:posOffset>
                </wp:positionV>
                <wp:extent cx="4717415" cy="1690370"/>
                <wp:effectExtent l="6350" t="6350" r="10160" b="8255"/>
                <wp:wrapNone/>
                <wp:docPr id="9" name="圆角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772160" y="6767195"/>
                          <a:ext cx="4717415" cy="169037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圆角矩形 8" o:spid="_x0000_s1026" o:spt="2" style="position:absolute;left:0pt;margin-left:2.55pt;margin-top:10.9pt;height:133.1pt;width:371.45pt;z-index:251661312;v-text-anchor:middle;mso-width-relative:page;mso-height-relative:page;" filled="f" stroked="t" coordsize="21600,21600" arcsize="0.166666666666667" o:gfxdata="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">
                <v:fill on="f" focussize="0,0"/>
                <v:stroke weight="1pt" color="#000000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rFonts w:ascii="Times New Roman" w:hAnsi="Times New Roman" w:cs="Times New Roman"/>
        </w:rPr>
        <w:t xml:space="preserve">                                                                           </w:t>
      </w:r>
      <w:r>
        <w:rPr>
          <w:rFonts w:ascii="Times New Roman" w:cs="Times New Roman"/>
        </w:rPr>
        <w:t>图例：</w:t>
      </w:r>
    </w:p>
    <w:p w14:paraId="55914728">
      <w:pPr>
        <w:ind w:firstLine="1155" w:firstLineChars="55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5009515</wp:posOffset>
                </wp:positionH>
                <wp:positionV relativeFrom="paragraph">
                  <wp:posOffset>83820</wp:posOffset>
                </wp:positionV>
                <wp:extent cx="297815" cy="0"/>
                <wp:effectExtent l="0" t="50800" r="6985" b="53975"/>
                <wp:wrapNone/>
                <wp:docPr id="15" name="直接箭头连接符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949950" y="7170420"/>
                          <a:ext cx="297815" cy="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94.45pt;margin-top:6.6pt;height:0pt;width:23.45pt;z-index:251664384;mso-width-relative:page;mso-height-relative:page;" filled="f" stroked="t" coordsize="21600,21600" o:gfxdata="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DqNfdQ1gAAAAkBAAAPAAAA&#10;AAAAAAEAIAAAACIAAABkcnMvZG93bnJldi54bWxQSwECFAAUAAAACACHTuJAhYKtfhcCAAD6AwAA&#10;DgAAAAAAAAABACAAAAAlAQAAZHJzL2Uyb0RvYy54bWxQSwUGAAAAAAYABgBZAQAArgUAAAAA&#10;">
                <v:fill on="f" focussize="0,0"/>
                <v:stroke weight="1pt" color="#000000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 w:cs="Times New Roman"/>
        </w:rPr>
        <w:t>实验思路                                预期结果                      光源</w:t>
      </w:r>
    </w:p>
    <w:p w14:paraId="48DD6FD0">
      <w:pPr>
        <w:ind w:firstLine="8295" w:firstLineChars="3950"/>
        <w:jc w:val="left"/>
        <w:rPr>
          <w:rFonts w:ascii="Times New Roman" w:hAnsi="Times New Roman" w:eastAsia="楷体" w:cs="Times New Roman"/>
        </w:rPr>
      </w:pPr>
      <w:r>
        <w:rPr>
          <w:rFonts w:ascii="Times New Roman" w:hAnsi="Times New Roman" w:eastAsia="楷体" w:cs="Times New Roman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4951730</wp:posOffset>
            </wp:positionH>
            <wp:positionV relativeFrom="paragraph">
              <wp:posOffset>11430</wp:posOffset>
            </wp:positionV>
            <wp:extent cx="302260" cy="452755"/>
            <wp:effectExtent l="19050" t="0" r="2540" b="0"/>
            <wp:wrapNone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2260" cy="452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E6074F4">
      <w:pPr>
        <w:ind w:firstLine="8295" w:firstLineChars="3950"/>
        <w:jc w:val="left"/>
        <w:rPr>
          <w:rFonts w:ascii="Times New Roman" w:hAnsi="Times New Roman" w:cs="Times New Roman"/>
        </w:rPr>
      </w:pPr>
      <w:r>
        <w:rPr>
          <w:rFonts w:ascii="Times New Roman" w:hAnsi="楷体" w:eastAsia="楷体" w:cs="Times New Roman"/>
        </w:rPr>
        <w:t>胚芽鞘</w:t>
      </w:r>
    </w:p>
    <w:p w14:paraId="243A1452">
      <w:pPr>
        <w:jc w:val="left"/>
        <w:rPr>
          <w:rFonts w:ascii="Times New Roman" w:hAnsi="Times New Roman" w:cs="Times New Roman"/>
        </w:rPr>
      </w:pPr>
    </w:p>
    <w:p w14:paraId="1421DC8E">
      <w:pPr>
        <w:ind w:left="9240" w:leftChars="4150" w:hanging="525" w:hangingChars="250"/>
        <w:jc w:val="left"/>
        <w:rPr>
          <w:rFonts w:ascii="Times New Roman" w:hAnsi="Times New Roman" w:eastAsia="楷体" w:cs="Times New Roman"/>
        </w:rPr>
      </w:pPr>
      <w:r>
        <w:rPr>
          <w:rFonts w:ascii="Times New Roman" w:hAnsi="Times New Roman" w:cs="Times New Roman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4940935</wp:posOffset>
                </wp:positionH>
                <wp:positionV relativeFrom="paragraph">
                  <wp:posOffset>92075</wp:posOffset>
                </wp:positionV>
                <wp:extent cx="609600" cy="641350"/>
                <wp:effectExtent l="6350" t="6350" r="12700" b="9525"/>
                <wp:wrapNone/>
                <wp:docPr id="14" name="组合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00" cy="641350"/>
                          <a:chOff x="9621" y="12928"/>
                          <a:chExt cx="960" cy="1010"/>
                        </a:xfrm>
                        <a:effectLst/>
                      </wpg:grpSpPr>
                      <wps:wsp>
                        <wps:cNvPr id="10" name="矩形 9"/>
                        <wps:cNvSpPr/>
                        <wps:spPr>
                          <a:xfrm>
                            <a:off x="9703" y="12928"/>
                            <a:ext cx="878" cy="1010"/>
                          </a:xfrm>
                          <a:prstGeom prst="rect">
                            <a:avLst/>
                          </a:pr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1" name="矩形 10"/>
                        <wps:cNvSpPr/>
                        <wps:spPr>
                          <a:xfrm>
                            <a:off x="9621" y="13010"/>
                            <a:ext cx="174" cy="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 cap="flat" cmpd="sng" algn="ctr">
                            <a:solidFill>
                              <a:srgbClr val="FFFFFF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6" o:spid="_x0000_s1026" o:spt="203" style="position:absolute;left:0pt;margin-left:389.05pt;margin-top:7.25pt;height:50.5pt;width:48pt;z-index:251665408;mso-width-relative:page;mso-height-relative:page;" coordorigin="9621,12928" coordsize="960,1010" o:gfxdata="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">
                <o:lock v:ext="edit" aspectratio="f"/>
                <v:rect id="矩形 9" o:spid="_x0000_s1026" o:spt="1" style="position:absolute;left:9703;top:12928;height:1010;width:878;v-text-anchor:middle;" filled="f" stroked="t" coordsize="21600,21600" o:gfxdata="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OieHb4A&#10;AADbAAAADwAAAAAAAAABACAAAAAiAAAAZHJzL2Rvd25yZXYueG1sUEsBAhQAFAAAAAgAh07iQDMv&#10;BZ47AAAAOQAAABAAAAAAAAAAAQAgAAAADQEAAGRycy9zaGFwZXhtbC54bWxQSwUGAAAAAAYABgBb&#10;AQAAtwMAAAAA&#10;">
                  <v:fill on="f" focussize="0,0"/>
                  <v:stroke weight="1pt" color="#000000" miterlimit="8" joinstyle="miter"/>
                  <v:imagedata o:title=""/>
                  <o:lock v:ext="edit" aspectratio="f"/>
                </v:rect>
                <v:rect id="矩形 10" o:spid="_x0000_s1026" o:spt="1" style="position:absolute;left:9621;top:13010;height:163;width:174;v-text-anchor:middle;" fillcolor="#FFFFFF" filled="t" stroked="t" coordsize="21600,21600" o:gfxdata="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0jFjNugAAANsA&#10;AAAPAAAAAAAAAAEAIAAAACIAAABkcnMvZG93bnJldi54bWxQSwECFAAUAAAACACHTuJAMy8FnjsA&#10;AAA5AAAAEAAAAAAAAAABACAAAAAJAQAAZHJzL3NoYXBleG1sLnhtbFBLBQYAAAAABgAGAFsBAACz&#10;AwAAAAA=&#10;">
                  <v:fill on="t" focussize="0,0"/>
                  <v:stroke weight="1pt" color="#FFFFFF" miterlimit="8" joinstyle="miter"/>
                  <v:imagedata o:title=""/>
                  <o:lock v:ext="edit" aspectratio="f"/>
                </v:rect>
              </v:group>
            </w:pict>
          </mc:Fallback>
        </mc:AlternateContent>
      </w:r>
    </w:p>
    <w:p w14:paraId="191AFCFD">
      <w:pPr>
        <w:ind w:left="9240" w:leftChars="4150" w:hanging="525" w:hangingChars="250"/>
        <w:jc w:val="left"/>
        <w:rPr>
          <w:rFonts w:ascii="Times New Roman" w:hAnsi="Times New Roman" w:eastAsia="楷体" w:cs="Times New Roman"/>
        </w:rPr>
      </w:pPr>
    </w:p>
    <w:p w14:paraId="67268141">
      <w:pPr>
        <w:ind w:left="9240" w:leftChars="4150" w:hanging="525" w:hangingChars="250"/>
        <w:jc w:val="left"/>
        <w:rPr>
          <w:rFonts w:ascii="Times New Roman" w:hAnsi="Times New Roman" w:eastAsia="楷体" w:cs="Times New Roman"/>
        </w:rPr>
      </w:pPr>
      <w:r>
        <w:rPr>
          <w:rFonts w:ascii="Times New Roman" w:hAnsi="楷体" w:eastAsia="楷体" w:cs="Times New Roman"/>
        </w:rPr>
        <w:t>单孔纸箱</w:t>
      </w:r>
    </w:p>
    <w:p w14:paraId="66026819">
      <w:pPr>
        <w:jc w:val="left"/>
        <w:rPr>
          <w:rFonts w:ascii="Times New Roman" w:hAnsi="Times New Roman" w:cs="Times New Roman"/>
        </w:rPr>
      </w:pPr>
    </w:p>
    <w:p w14:paraId="5D0C21D0">
      <w:pPr>
        <w:jc w:val="left"/>
        <w:rPr>
          <w:rFonts w:ascii="Times New Roman" w:hAnsi="Times New Roman" w:cs="Times New Roman"/>
          <w:b/>
          <w:bCs/>
        </w:rPr>
      </w:pPr>
    </w:p>
    <w:p w14:paraId="6889529C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问题2: </w:t>
      </w:r>
      <w:r>
        <w:rPr>
          <w:rFonts w:ascii="Times New Roman" w:hAnsi="Times New Roman" w:cs="Times New Roman"/>
        </w:rPr>
        <w:t>胚芽鞘弯曲生长的是哪一部分？如何设计实验直观确定生长部位？</w:t>
      </w:r>
    </w:p>
    <w:p w14:paraId="2503A282">
      <w:pPr>
        <w:jc w:val="left"/>
        <w:rPr>
          <w:rFonts w:ascii="Times New Roman" w:hAnsi="Times New Roman" w:cs="Times New Roman"/>
          <w:b/>
          <w:bCs/>
        </w:rPr>
      </w:pPr>
    </w:p>
    <w:p w14:paraId="21ADB321">
      <w:pPr>
        <w:jc w:val="left"/>
        <w:rPr>
          <w:rFonts w:ascii="Times New Roman" w:hAnsi="Times New Roman" w:cs="Times New Roman"/>
          <w:b/>
          <w:bCs/>
        </w:rPr>
      </w:pPr>
    </w:p>
    <w:p w14:paraId="3FE06591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问题3: </w:t>
      </w:r>
      <w:r>
        <w:rPr>
          <w:rFonts w:ascii="Times New Roman" w:hAnsi="Times New Roman" w:cs="Times New Roman"/>
        </w:rPr>
        <w:t>根据以上实验，推测植物向光生长的原因是什么？</w:t>
      </w:r>
    </w:p>
    <w:p w14:paraId="76AC0A50">
      <w:pPr>
        <w:jc w:val="left"/>
        <w:rPr>
          <w:rFonts w:ascii="Times New Roman" w:hAnsi="Times New Roman" w:cs="Times New Roman"/>
        </w:rPr>
      </w:pPr>
    </w:p>
    <w:p w14:paraId="36BDFDA3">
      <w:pPr>
        <w:jc w:val="left"/>
        <w:rPr>
          <w:rFonts w:ascii="Times New Roman" w:hAnsi="Times New Roman" w:cs="Times New Roman"/>
        </w:rPr>
      </w:pPr>
    </w:p>
    <w:p w14:paraId="71D7D45B">
      <w:pPr>
        <w:jc w:val="left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b/>
          <w:bCs/>
          <w:szCs w:val="21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2049780</wp:posOffset>
            </wp:positionH>
            <wp:positionV relativeFrom="paragraph">
              <wp:posOffset>201930</wp:posOffset>
            </wp:positionV>
            <wp:extent cx="1928495" cy="683260"/>
            <wp:effectExtent l="19050" t="0" r="0" b="0"/>
            <wp:wrapTopAndBottom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7">
                      <a:lum contrast="12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8495" cy="68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cs="Times New Roman" w:hAnsiTheme="minorEastAsia"/>
          <w:b/>
          <w:bCs/>
          <w:szCs w:val="21"/>
        </w:rPr>
        <w:t>资料</w:t>
      </w:r>
      <w:r>
        <w:rPr>
          <w:rFonts w:ascii="Times New Roman" w:hAnsi="Times New Roman" w:cs="Times New Roman"/>
          <w:b/>
          <w:bCs/>
          <w:szCs w:val="21"/>
        </w:rPr>
        <w:t>2:</w:t>
      </w:r>
      <w:r>
        <w:rPr>
          <w:rFonts w:ascii="Times New Roman" w:cs="Times New Roman" w:hAnsiTheme="minorEastAsia"/>
          <w:szCs w:val="21"/>
        </w:rPr>
        <w:t>鲍森</w:t>
      </w:r>
      <w:r>
        <w:rPr>
          <w:rFonts w:ascii="Times New Roman" w:hAnsi="Times New Roman" w:cs="Times New Roman"/>
          <w:szCs w:val="21"/>
        </w:rPr>
        <w:t>·</w:t>
      </w:r>
      <w:r>
        <w:rPr>
          <w:rFonts w:ascii="Times New Roman" w:cs="Times New Roman" w:hAnsiTheme="minorEastAsia"/>
          <w:szCs w:val="21"/>
        </w:rPr>
        <w:t>詹森实验的实验</w:t>
      </w:r>
    </w:p>
    <w:p w14:paraId="4B704161">
      <w:pPr>
        <w:ind w:firstLine="3420" w:firstLineChars="1900"/>
        <w:jc w:val="left"/>
        <w:rPr>
          <w:rFonts w:ascii="Times New Roman" w:hAnsi="Times New Roman" w:cs="Times New Roman"/>
          <w:bCs/>
          <w:sz w:val="18"/>
          <w:szCs w:val="18"/>
        </w:rPr>
      </w:pPr>
      <w:r>
        <w:rPr>
          <w:rFonts w:ascii="Times New Roman" w:cs="Times New Roman" w:hAnsiTheme="minorEastAsia"/>
          <w:bCs/>
          <w:sz w:val="18"/>
          <w:szCs w:val="18"/>
        </w:rPr>
        <w:t>注：琼脂中物质可扩散且性质不变</w:t>
      </w:r>
    </w:p>
    <w:p w14:paraId="6C00C818">
      <w:pPr>
        <w:jc w:val="left"/>
        <w:rPr>
          <w:rFonts w:ascii="Times New Roman" w:hAnsi="Times New Roman" w:cs="Times New Roman"/>
        </w:rPr>
      </w:pPr>
      <w:r>
        <w:rPr>
          <w:rFonts w:ascii="Times New Roman" w:cs="Times New Roman" w:hAnsiTheme="minorEastAsia"/>
          <w:b/>
          <w:bCs/>
          <w:szCs w:val="21"/>
        </w:rPr>
        <w:t>问题</w:t>
      </w:r>
      <w:r>
        <w:rPr>
          <w:rFonts w:ascii="Times New Roman" w:hAnsi="Times New Roman" w:cs="Times New Roman"/>
          <w:b/>
          <w:bCs/>
          <w:szCs w:val="21"/>
        </w:rPr>
        <w:t xml:space="preserve">4: </w:t>
      </w:r>
      <w:r>
        <w:rPr>
          <w:rFonts w:ascii="Times New Roman" w:cs="Times New Roman" w:hAnsiTheme="minorEastAsia"/>
          <w:szCs w:val="21"/>
        </w:rPr>
        <w:t>詹森</w:t>
      </w:r>
      <w:r>
        <w:rPr>
          <w:rFonts w:ascii="Times New Roman" w:hAnsi="Times New Roman" w:cs="Times New Roman"/>
        </w:rPr>
        <w:t>实验的结论是什么？</w:t>
      </w:r>
    </w:p>
    <w:p w14:paraId="5EDAFFF2">
      <w:pPr>
        <w:jc w:val="left"/>
        <w:rPr>
          <w:rFonts w:ascii="Times New Roman" w:hAnsi="Times New Roman" w:cs="Times New Roman"/>
          <w:b/>
          <w:bCs/>
          <w:szCs w:val="21"/>
        </w:rPr>
      </w:pPr>
    </w:p>
    <w:p w14:paraId="2194AD8B">
      <w:pPr>
        <w:jc w:val="left"/>
        <w:rPr>
          <w:rFonts w:ascii="Times New Roman" w:hAnsi="Times New Roman" w:cs="Times New Roman"/>
          <w:szCs w:val="21"/>
        </w:rPr>
      </w:pPr>
      <w:r>
        <w:rPr>
          <w:rFonts w:ascii="Times New Roman" w:cs="Times New Roman" w:hAnsiTheme="minorEastAsia"/>
          <w:b/>
          <w:bCs/>
          <w:szCs w:val="21"/>
        </w:rPr>
        <w:t>问题</w:t>
      </w:r>
      <w:r>
        <w:rPr>
          <w:rFonts w:ascii="Times New Roman" w:hAnsi="Times New Roman" w:cs="Times New Roman"/>
          <w:b/>
          <w:bCs/>
          <w:szCs w:val="21"/>
        </w:rPr>
        <w:t xml:space="preserve">5: </w:t>
      </w:r>
      <w:r>
        <w:rPr>
          <w:rFonts w:ascii="Times New Roman" w:cs="Times New Roman" w:hAnsiTheme="minorEastAsia"/>
          <w:szCs w:val="21"/>
        </w:rPr>
        <w:t>上述实验过程严谨吗？如果不严谨，该如何改进？</w:t>
      </w:r>
    </w:p>
    <w:p w14:paraId="0EF71ADF">
      <w:pPr>
        <w:jc w:val="left"/>
        <w:rPr>
          <w:rFonts w:ascii="Times New Roman" w:hAnsi="Times New Roman" w:cs="Times New Roman"/>
          <w:szCs w:val="21"/>
        </w:rPr>
      </w:pPr>
    </w:p>
    <w:p w14:paraId="59AC71D8">
      <w:pPr>
        <w:jc w:val="left"/>
        <w:rPr>
          <w:rFonts w:ascii="Times New Roman" w:hAnsi="Times New Roman" w:cs="Times New Roman"/>
          <w:szCs w:val="21"/>
        </w:rPr>
      </w:pPr>
    </w:p>
    <w:p w14:paraId="39F9D711">
      <w:pPr>
        <w:pStyle w:val="6"/>
        <w:widowControl/>
        <w:jc w:val="left"/>
        <w:rPr>
          <w:rFonts w:ascii="Times New Roman" w:hAnsi="Times New Roman" w:eastAsia="宋体" w:cs="Times New Roman"/>
          <w:b/>
          <w:bCs/>
          <w:sz w:val="21"/>
          <w:szCs w:val="21"/>
        </w:rPr>
      </w:pPr>
      <w:r>
        <w:rPr>
          <w:rFonts w:ascii="Times New Roman" w:hAnsi="宋体" w:eastAsia="宋体" w:cs="Times New Roman"/>
          <w:b/>
          <w:bCs/>
          <w:sz w:val="21"/>
          <w:szCs w:val="21"/>
        </w:rPr>
        <w:t>学生活动</w:t>
      </w:r>
      <w:r>
        <w:rPr>
          <w:rFonts w:ascii="Times New Roman" w:hAnsi="Times New Roman" w:eastAsia="宋体" w:cs="Times New Roman"/>
          <w:b/>
          <w:bCs/>
          <w:sz w:val="21"/>
          <w:szCs w:val="21"/>
        </w:rPr>
        <w:t xml:space="preserve">2: </w:t>
      </w:r>
      <w:r>
        <w:rPr>
          <w:rFonts w:ascii="Times New Roman" w:hAnsi="宋体" w:eastAsia="宋体" w:cs="Times New Roman"/>
          <w:b/>
          <w:bCs/>
          <w:kern w:val="0"/>
          <w:sz w:val="21"/>
          <w:szCs w:val="21"/>
        </w:rPr>
        <w:t>证明胚芽鞘尖端产生的</w:t>
      </w:r>
      <w:r>
        <w:rPr>
          <w:rFonts w:cs="Times New Roman" w:asciiTheme="minorEastAsia" w:hAnsiTheme="minorEastAsia"/>
          <w:b/>
          <w:bCs/>
          <w:kern w:val="0"/>
          <w:sz w:val="21"/>
          <w:szCs w:val="21"/>
        </w:rPr>
        <w:t>“影响”在</w:t>
      </w:r>
      <w:r>
        <w:rPr>
          <w:rFonts w:ascii="Times New Roman" w:hAnsi="宋体" w:eastAsia="宋体" w:cs="Times New Roman"/>
          <w:b/>
          <w:bCs/>
          <w:kern w:val="0"/>
          <w:sz w:val="21"/>
          <w:szCs w:val="21"/>
        </w:rPr>
        <w:t>其下部分布不均导致弯曲生长</w:t>
      </w:r>
    </w:p>
    <w:p w14:paraId="55D356B9">
      <w:pPr>
        <w:jc w:val="left"/>
        <w:rPr>
          <w:rFonts w:ascii="Times New Roman" w:hAnsi="Times New Roman" w:cs="Times New Roman"/>
          <w:szCs w:val="21"/>
        </w:rPr>
      </w:pPr>
      <w:r>
        <w:rPr>
          <w:rFonts w:ascii="Times New Roman" w:cs="Times New Roman" w:hAnsiTheme="minorEastAsia"/>
          <w:szCs w:val="21"/>
        </w:rPr>
        <w:t>实验设计：在下面方框中用图形表示你的设计</w:t>
      </w:r>
    </w:p>
    <w:p w14:paraId="55B2B037">
      <w:pPr>
        <w:pStyle w:val="6"/>
        <w:widowControl/>
        <w:jc w:val="left"/>
        <w:rPr>
          <w:rFonts w:ascii="Times New Roman" w:hAnsi="Times New Roman" w:eastAsia="楷体" w:cs="Times New Roman"/>
          <w:kern w:val="0"/>
          <w:sz w:val="21"/>
          <w:szCs w:val="21"/>
        </w:rPr>
      </w:pPr>
      <w:r>
        <w:rPr>
          <w:rFonts w:ascii="Times New Roman" w:hAnsi="楷体" w:eastAsia="楷体" w:cs="Times New Roman"/>
          <w:kern w:val="0"/>
          <w:sz w:val="21"/>
          <w:szCs w:val="21"/>
        </w:rPr>
        <w:t>实验材料：长势相同胚芽鞘若干、刀片、纸箱</w:t>
      </w:r>
    </w:p>
    <w:p w14:paraId="46594226">
      <w:pPr>
        <w:pStyle w:val="6"/>
        <w:widowControl/>
        <w:jc w:val="left"/>
        <w:rPr>
          <w:rFonts w:ascii="Times New Roman" w:hAnsi="Times New Roman" w:eastAsia="楷体" w:cs="Times New Roman"/>
          <w:kern w:val="0"/>
          <w:sz w:val="21"/>
          <w:szCs w:val="21"/>
        </w:rPr>
      </w:pPr>
      <w:r>
        <w:rPr>
          <w:rFonts w:ascii="Times New Roman" w:hAnsi="Times New Roman" w:cs="Times New Roman"/>
          <w:sz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-31750</wp:posOffset>
                </wp:positionH>
                <wp:positionV relativeFrom="paragraph">
                  <wp:posOffset>149860</wp:posOffset>
                </wp:positionV>
                <wp:extent cx="4768850" cy="1800860"/>
                <wp:effectExtent l="6350" t="6350" r="6350" b="12065"/>
                <wp:wrapNone/>
                <wp:docPr id="12" name="圆角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701040" y="3775075"/>
                          <a:ext cx="4768850" cy="180086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-2.5pt;margin-top:11.8pt;height:141.8pt;width:375.5pt;z-index:251662336;v-text-anchor:middle;mso-width-relative:page;mso-height-relative:page;" filled="f" stroked="t" coordsize="21600,21600" arcsize="0.166666666666667" o:gfxdata="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">
                <v:fill on="f" focussize="0,0"/>
                <v:stroke weight="1pt" color="#000000" miterlimit="8" joinstyle="miter"/>
                <v:imagedata o:title=""/>
                <o:lock v:ext="edit" aspectratio="f"/>
              </v:roundrect>
            </w:pict>
          </mc:Fallback>
        </mc:AlternateContent>
      </w:r>
    </w:p>
    <w:p w14:paraId="5F9CEDA1">
      <w:pPr>
        <w:ind w:firstLine="1050" w:firstLineChars="50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实验思路                                 预期结果</w:t>
      </w:r>
    </w:p>
    <w:p w14:paraId="5A34A480">
      <w:pPr>
        <w:pStyle w:val="6"/>
        <w:widowControl/>
        <w:jc w:val="left"/>
        <w:rPr>
          <w:rFonts w:ascii="Times New Roman" w:hAnsi="Times New Roman" w:eastAsia="楷体" w:cs="Times New Roman"/>
          <w:kern w:val="0"/>
          <w:sz w:val="21"/>
          <w:szCs w:val="21"/>
        </w:rPr>
      </w:pPr>
    </w:p>
    <w:p w14:paraId="123EDB54">
      <w:pPr>
        <w:pStyle w:val="6"/>
        <w:widowControl/>
        <w:jc w:val="left"/>
        <w:rPr>
          <w:rFonts w:ascii="Times New Roman" w:hAnsi="Times New Roman" w:eastAsia="楷体" w:cs="Times New Roman"/>
          <w:kern w:val="0"/>
          <w:sz w:val="21"/>
          <w:szCs w:val="21"/>
        </w:rPr>
      </w:pPr>
    </w:p>
    <w:p w14:paraId="01AB7DAE">
      <w:pPr>
        <w:pStyle w:val="6"/>
        <w:widowControl/>
        <w:jc w:val="left"/>
        <w:rPr>
          <w:rFonts w:ascii="Times New Roman" w:hAnsi="Times New Roman" w:eastAsia="楷体" w:cs="Times New Roman"/>
          <w:kern w:val="0"/>
          <w:sz w:val="21"/>
          <w:szCs w:val="21"/>
        </w:rPr>
      </w:pPr>
    </w:p>
    <w:p w14:paraId="15469866">
      <w:pPr>
        <w:pStyle w:val="6"/>
        <w:widowControl/>
        <w:jc w:val="left"/>
        <w:rPr>
          <w:rFonts w:ascii="Times New Roman" w:hAnsi="Times New Roman" w:eastAsia="楷体" w:cs="Times New Roman"/>
          <w:kern w:val="0"/>
          <w:sz w:val="21"/>
          <w:szCs w:val="21"/>
        </w:rPr>
      </w:pPr>
    </w:p>
    <w:p w14:paraId="445F4E6F">
      <w:pPr>
        <w:pStyle w:val="6"/>
        <w:widowControl/>
        <w:jc w:val="left"/>
        <w:rPr>
          <w:rFonts w:ascii="Times New Roman" w:hAnsi="Times New Roman" w:eastAsia="楷体" w:cs="Times New Roman"/>
          <w:kern w:val="0"/>
          <w:sz w:val="21"/>
          <w:szCs w:val="21"/>
        </w:rPr>
      </w:pPr>
    </w:p>
    <w:p w14:paraId="59E93289">
      <w:pPr>
        <w:pStyle w:val="6"/>
        <w:widowControl/>
        <w:jc w:val="left"/>
        <w:rPr>
          <w:rFonts w:ascii="Times New Roman" w:hAnsi="Times New Roman" w:eastAsia="楷体" w:cs="Times New Roman"/>
          <w:kern w:val="0"/>
          <w:sz w:val="21"/>
          <w:szCs w:val="21"/>
        </w:rPr>
      </w:pPr>
    </w:p>
    <w:p w14:paraId="019BE478">
      <w:pPr>
        <w:jc w:val="left"/>
        <w:rPr>
          <w:rFonts w:ascii="Times New Roman" w:hAnsi="Times New Roman" w:cs="Times New Roman"/>
          <w:szCs w:val="21"/>
        </w:rPr>
      </w:pPr>
    </w:p>
    <w:p w14:paraId="038842C6">
      <w:pPr>
        <w:jc w:val="left"/>
        <w:rPr>
          <w:rFonts w:ascii="Times New Roman" w:hAnsi="Times New Roman" w:cs="Times New Roman"/>
          <w:b/>
          <w:bCs/>
          <w:szCs w:val="21"/>
        </w:rPr>
      </w:pPr>
    </w:p>
    <w:p w14:paraId="53AA4D6D">
      <w:pPr>
        <w:jc w:val="left"/>
        <w:rPr>
          <w:rFonts w:ascii="Times New Roman" w:hAnsi="Times New Roman" w:cs="Times New Roman"/>
          <w:b/>
          <w:bCs/>
          <w:szCs w:val="21"/>
        </w:rPr>
      </w:pPr>
      <w:r>
        <w:rPr>
          <w:rFonts w:ascii="Times New Roman" w:cs="Times New Roman" w:hAnsiTheme="minorEastAsia"/>
          <w:b/>
          <w:bCs/>
          <w:szCs w:val="21"/>
        </w:rPr>
        <w:t>学生活动</w:t>
      </w:r>
      <w:r>
        <w:rPr>
          <w:rFonts w:ascii="Times New Roman" w:hAnsi="Times New Roman" w:cs="Times New Roman"/>
          <w:b/>
          <w:bCs/>
          <w:szCs w:val="21"/>
        </w:rPr>
        <w:t xml:space="preserve">3 </w:t>
      </w:r>
      <w:r>
        <w:rPr>
          <w:rFonts w:ascii="Times New Roman" w:cs="Times New Roman" w:hAnsiTheme="minorEastAsia"/>
          <w:b/>
          <w:bCs/>
          <w:szCs w:val="21"/>
        </w:rPr>
        <w:t>进一步证明胚芽鞘尖端产生的</w:t>
      </w:r>
      <w:r>
        <w:rPr>
          <w:rFonts w:cs="Times New Roman" w:asciiTheme="minorEastAsia" w:hAnsiTheme="minorEastAsia"/>
          <w:b/>
          <w:bCs/>
          <w:szCs w:val="21"/>
        </w:rPr>
        <w:t>“影响”</w:t>
      </w:r>
      <w:r>
        <w:rPr>
          <w:rFonts w:ascii="Times New Roman" w:cs="Times New Roman" w:hAnsiTheme="minorEastAsia"/>
          <w:b/>
          <w:bCs/>
          <w:szCs w:val="21"/>
        </w:rPr>
        <w:t>是种化学物质</w:t>
      </w:r>
    </w:p>
    <w:p w14:paraId="02B22B29">
      <w:pPr>
        <w:jc w:val="left"/>
        <w:rPr>
          <w:rFonts w:ascii="Times New Roman" w:hAnsi="Times New Roman" w:cs="Times New Roman"/>
          <w:szCs w:val="21"/>
        </w:rPr>
      </w:pPr>
      <w:r>
        <w:rPr>
          <w:rFonts w:ascii="Times New Roman" w:cs="Times New Roman" w:hAnsiTheme="minorEastAsia"/>
          <w:szCs w:val="21"/>
        </w:rPr>
        <w:t>实验设计：在下面方框中用图形表示你的设计</w:t>
      </w:r>
    </w:p>
    <w:p w14:paraId="663A0F0E">
      <w:pPr>
        <w:jc w:val="left"/>
        <w:rPr>
          <w:rFonts w:ascii="Times New Roman" w:hAnsi="Times New Roman" w:eastAsia="楷体" w:cs="Times New Roman"/>
          <w:szCs w:val="21"/>
        </w:rPr>
      </w:pPr>
      <w:r>
        <w:rPr>
          <w:rFonts w:ascii="Times New Roman" w:hAnsi="楷体" w:eastAsia="楷体" w:cs="Times New Roman"/>
          <w:szCs w:val="21"/>
        </w:rPr>
        <w:t>实验材料：长势相同胚芽鞘若干、刀片、琼脂块（物质可扩散与转移）</w:t>
      </w:r>
    </w:p>
    <w:p w14:paraId="59A53F29">
      <w:pPr>
        <w:jc w:val="left"/>
        <w:rPr>
          <w:rFonts w:ascii="Times New Roman" w:hAnsi="Times New Roman" w:cs="Times New Roman"/>
          <w:b/>
          <w:bCs/>
          <w:szCs w:val="21"/>
        </w:rPr>
      </w:pPr>
      <w:r>
        <w:rPr>
          <w:rFonts w:ascii="Times New Roman" w:hAnsi="Times New Roman" w:cs="Times New Roman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16510</wp:posOffset>
                </wp:positionH>
                <wp:positionV relativeFrom="paragraph">
                  <wp:posOffset>107950</wp:posOffset>
                </wp:positionV>
                <wp:extent cx="4768850" cy="1800860"/>
                <wp:effectExtent l="6350" t="6350" r="6350" b="12065"/>
                <wp:wrapNone/>
                <wp:docPr id="19" name="圆角矩形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8850" cy="180086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1.3pt;margin-top:8.5pt;height:141.8pt;width:375.5pt;z-index:251666432;v-text-anchor:middle;mso-width-relative:page;mso-height-relative:page;" filled="f" stroked="t" coordsize="21600,21600" arcsize="0.166666666666667" o:gfxdata="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">
                <v:fill on="f" focussize="0,0"/>
                <v:stroke weight="1pt" color="#000000" miterlimit="8" joinstyle="miter"/>
                <v:imagedata o:title=""/>
                <o:lock v:ext="edit" aspectratio="f"/>
              </v:roundrect>
            </w:pict>
          </mc:Fallback>
        </mc:AlternateContent>
      </w:r>
    </w:p>
    <w:p w14:paraId="66E0051A">
      <w:pPr>
        <w:ind w:firstLine="945" w:firstLineChars="450"/>
        <w:jc w:val="left"/>
        <w:rPr>
          <w:rFonts w:ascii="Times New Roman" w:hAnsi="Times New Roman" w:cs="Times New Roman"/>
          <w:b/>
          <w:bCs/>
          <w:szCs w:val="21"/>
        </w:rPr>
      </w:pPr>
      <w:r>
        <w:rPr>
          <w:rFonts w:ascii="Times New Roman" w:hAnsi="Times New Roman" w:cs="Times New Roman"/>
        </w:rPr>
        <w:t>实验思路                                 预期结果</w:t>
      </w:r>
    </w:p>
    <w:p w14:paraId="3106D056">
      <w:pPr>
        <w:jc w:val="left"/>
        <w:rPr>
          <w:rFonts w:ascii="Times New Roman" w:hAnsi="Times New Roman" w:cs="Times New Roman"/>
          <w:b/>
          <w:bCs/>
          <w:szCs w:val="21"/>
        </w:rPr>
      </w:pPr>
    </w:p>
    <w:p w14:paraId="48DC3C6C">
      <w:pPr>
        <w:jc w:val="left"/>
        <w:rPr>
          <w:rFonts w:ascii="Times New Roman" w:hAnsi="Times New Roman" w:cs="Times New Roman"/>
          <w:b/>
          <w:bCs/>
          <w:szCs w:val="21"/>
        </w:rPr>
      </w:pPr>
    </w:p>
    <w:p w14:paraId="45396BFC">
      <w:pPr>
        <w:jc w:val="left"/>
        <w:rPr>
          <w:rFonts w:ascii="Times New Roman" w:hAnsi="Times New Roman" w:cs="Times New Roman"/>
          <w:b/>
          <w:bCs/>
          <w:szCs w:val="21"/>
        </w:rPr>
      </w:pPr>
    </w:p>
    <w:p w14:paraId="6DD49C73">
      <w:pPr>
        <w:jc w:val="left"/>
        <w:rPr>
          <w:rFonts w:ascii="Times New Roman" w:hAnsi="Times New Roman" w:cs="Times New Roman"/>
          <w:b/>
          <w:bCs/>
          <w:szCs w:val="21"/>
        </w:rPr>
      </w:pPr>
    </w:p>
    <w:p w14:paraId="33ECA456">
      <w:pPr>
        <w:jc w:val="left"/>
        <w:rPr>
          <w:rFonts w:ascii="Times New Roman" w:hAnsi="Times New Roman" w:cs="Times New Roman"/>
          <w:b/>
          <w:bCs/>
          <w:szCs w:val="21"/>
        </w:rPr>
      </w:pPr>
    </w:p>
    <w:p w14:paraId="370FDD5A">
      <w:pPr>
        <w:jc w:val="left"/>
        <w:rPr>
          <w:rFonts w:ascii="Times New Roman" w:hAnsi="Times New Roman" w:cs="Times New Roman"/>
          <w:b/>
          <w:bCs/>
          <w:szCs w:val="21"/>
        </w:rPr>
      </w:pPr>
    </w:p>
    <w:p w14:paraId="46E97D18">
      <w:pPr>
        <w:jc w:val="left"/>
        <w:rPr>
          <w:rFonts w:ascii="Times New Roman" w:hAnsi="Times New Roman" w:cs="Times New Roman"/>
          <w:b/>
          <w:bCs/>
          <w:szCs w:val="21"/>
        </w:rPr>
      </w:pPr>
    </w:p>
    <w:p w14:paraId="7D5A06A9">
      <w:pPr>
        <w:jc w:val="left"/>
        <w:rPr>
          <w:rFonts w:ascii="Times New Roman" w:hAnsi="Times New Roman" w:cs="Times New Roman"/>
          <w:b/>
          <w:bCs/>
          <w:szCs w:val="21"/>
        </w:rPr>
      </w:pPr>
    </w:p>
    <w:p w14:paraId="098434C8">
      <w:pPr>
        <w:pStyle w:val="2"/>
        <w:tabs>
          <w:tab w:val="left" w:pos="4320"/>
        </w:tabs>
        <w:snapToGrid w:val="0"/>
        <w:spacing w:line="300" w:lineRule="auto"/>
        <w:rPr>
          <w:rFonts w:ascii="Times New Roman" w:hAnsi="Times New Roman" w:cs="Times New Roman"/>
          <w:sz w:val="21"/>
        </w:rPr>
      </w:pPr>
      <w:r>
        <w:rPr>
          <w:rFonts w:ascii="Times New Roman" w:hAnsi="宋体" w:cs="Times New Roman"/>
          <w:b/>
          <w:bCs/>
          <w:sz w:val="21"/>
        </w:rPr>
        <w:t>资料</w:t>
      </w:r>
      <w:r>
        <w:rPr>
          <w:rFonts w:ascii="Times New Roman" w:hAnsi="Times New Roman" w:cs="Times New Roman"/>
          <w:b/>
          <w:bCs/>
          <w:sz w:val="21"/>
        </w:rPr>
        <w:t xml:space="preserve">3: </w:t>
      </w:r>
      <w:r>
        <w:rPr>
          <w:rFonts w:ascii="Times New Roman" w:hAnsi="Times New Roman" w:cs="Times New Roman"/>
          <w:sz w:val="21"/>
        </w:rPr>
        <w:t>1946</w:t>
      </w:r>
      <w:r>
        <w:rPr>
          <w:rFonts w:ascii="Times New Roman" w:hAnsi="宋体" w:cs="Times New Roman"/>
          <w:sz w:val="21"/>
        </w:rPr>
        <w:t>年，科学家从高等植物中分离出生长素，并确认其化学本质为</w:t>
      </w:r>
      <w:r>
        <w:rPr>
          <w:rFonts w:ascii="Times New Roman" w:hAnsi="Times New Roman" w:cs="Times New Roman"/>
          <w:sz w:val="21"/>
        </w:rPr>
        <w:t>__________(IAA)</w:t>
      </w:r>
      <w:r>
        <w:rPr>
          <w:rFonts w:ascii="Times New Roman" w:hAnsi="宋体" w:cs="Times New Roman"/>
          <w:sz w:val="21"/>
        </w:rPr>
        <w:t>。植物体内具有与</w:t>
      </w:r>
      <w:r>
        <w:rPr>
          <w:rFonts w:ascii="Times New Roman" w:hAnsi="Times New Roman" w:cs="Times New Roman"/>
          <w:sz w:val="21"/>
        </w:rPr>
        <w:t>IAA</w:t>
      </w:r>
      <w:r>
        <w:rPr>
          <w:rFonts w:ascii="Times New Roman" w:hAnsi="宋体" w:cs="Times New Roman"/>
          <w:sz w:val="21"/>
        </w:rPr>
        <w:t>相同效应的物质还有</w:t>
      </w:r>
      <w:r>
        <w:rPr>
          <w:rFonts w:ascii="Times New Roman" w:hAnsi="Times New Roman" w:cs="Times New Roman"/>
          <w:sz w:val="21"/>
        </w:rPr>
        <w:t>__________ (PAA)</w:t>
      </w:r>
      <w:r>
        <w:rPr>
          <w:rFonts w:ascii="Times New Roman" w:hAnsi="宋体" w:cs="Times New Roman"/>
          <w:sz w:val="21"/>
        </w:rPr>
        <w:t>、吲哚丁酸</w:t>
      </w:r>
      <w:r>
        <w:rPr>
          <w:rFonts w:ascii="Times New Roman" w:hAnsi="Times New Roman" w:cs="Times New Roman"/>
          <w:sz w:val="21"/>
        </w:rPr>
        <w:t>(IBA)</w:t>
      </w:r>
      <w:r>
        <w:rPr>
          <w:rFonts w:ascii="Times New Roman" w:hAnsi="宋体" w:cs="Times New Roman"/>
          <w:sz w:val="21"/>
        </w:rPr>
        <w:t>等，它们都属于生长素。</w:t>
      </w:r>
    </w:p>
    <w:p w14:paraId="1228D69C">
      <w:pPr>
        <w:spacing w:line="300" w:lineRule="auto"/>
        <w:rPr>
          <w:rFonts w:ascii="Times New Roman" w:hAnsi="Times New Roman" w:cs="Times New Roman"/>
          <w:b/>
          <w:szCs w:val="21"/>
        </w:rPr>
      </w:pPr>
    </w:p>
    <w:p w14:paraId="01B6FF13">
      <w:pPr>
        <w:spacing w:line="300" w:lineRule="auto"/>
        <w:rPr>
          <w:rFonts w:ascii="Times New Roman" w:hAnsi="Times New Roman" w:cs="Times New Roman"/>
          <w:b/>
          <w:szCs w:val="21"/>
        </w:rPr>
      </w:pPr>
      <w:r>
        <w:rPr>
          <w:rFonts w:hint="eastAsia" w:ascii="Times New Roman" w:hAnsi="宋体" w:cs="Times New Roman"/>
          <w:b/>
          <w:szCs w:val="21"/>
        </w:rPr>
        <w:t>定义</w:t>
      </w:r>
      <w:r>
        <w:rPr>
          <w:rFonts w:ascii="Times New Roman" w:hAnsi="宋体" w:cs="Times New Roman"/>
          <w:b/>
          <w:szCs w:val="21"/>
        </w:rPr>
        <w:t>：</w:t>
      </w:r>
      <w:r>
        <w:rPr>
          <w:rFonts w:ascii="Times New Roman" w:cs="Times New Roman" w:hAnsiTheme="minorEastAsia"/>
          <w:szCs w:val="21"/>
        </w:rPr>
        <w:t>由</w:t>
      </w:r>
      <w:r>
        <w:rPr>
          <w:rFonts w:ascii="Times New Roman" w:hAnsi="Times New Roman" w:cs="Times New Roman"/>
        </w:rPr>
        <w:t>__________</w:t>
      </w:r>
      <w:r>
        <w:rPr>
          <w:rFonts w:ascii="Times New Roman" w:cs="Times New Roman" w:hAnsiTheme="minorEastAsia"/>
          <w:szCs w:val="21"/>
        </w:rPr>
        <w:t>体内产生，能从产生部位运送到作用部位，对植物的生长发育有显著影响的微量有机物，叫作植物激素。如</w:t>
      </w:r>
      <w:r>
        <w:rPr>
          <w:rFonts w:ascii="Times New Roman" w:hAnsi="Times New Roman" w:cs="Times New Roman"/>
        </w:rPr>
        <w:t>__________</w:t>
      </w:r>
      <w:r>
        <w:rPr>
          <w:rFonts w:ascii="Times New Roman" w:cs="Times New Roman" w:hAnsiTheme="minorEastAsia"/>
          <w:szCs w:val="21"/>
        </w:rPr>
        <w:t>、</w:t>
      </w:r>
      <w:r>
        <w:rPr>
          <w:rFonts w:ascii="Times New Roman" w:hAnsi="Times New Roman" w:cs="Times New Roman"/>
        </w:rPr>
        <w:t>__________</w:t>
      </w:r>
      <w:r>
        <w:rPr>
          <w:rFonts w:ascii="Times New Roman" w:cs="Times New Roman" w:hAnsiTheme="minorEastAsia"/>
          <w:szCs w:val="21"/>
        </w:rPr>
        <w:t>、</w:t>
      </w:r>
      <w:r>
        <w:rPr>
          <w:rFonts w:ascii="Times New Roman" w:hAnsi="Times New Roman" w:cs="Times New Roman"/>
        </w:rPr>
        <w:t>__________</w:t>
      </w:r>
      <w:r>
        <w:rPr>
          <w:rFonts w:ascii="Times New Roman" w:cs="Times New Roman" w:hAnsiTheme="minorEastAsia"/>
          <w:szCs w:val="21"/>
        </w:rPr>
        <w:t>、</w:t>
      </w:r>
      <w:r>
        <w:rPr>
          <w:rFonts w:ascii="Times New Roman" w:hAnsi="Times New Roman" w:cs="Times New Roman"/>
        </w:rPr>
        <w:t>__________</w:t>
      </w:r>
      <w:r>
        <w:rPr>
          <w:rFonts w:ascii="Times New Roman" w:cs="Times New Roman" w:hAnsiTheme="minorEastAsia"/>
          <w:szCs w:val="21"/>
        </w:rPr>
        <w:t>、</w:t>
      </w:r>
      <w:r>
        <w:rPr>
          <w:rFonts w:ascii="Times New Roman" w:hAnsi="Times New Roman" w:cs="Times New Roman"/>
        </w:rPr>
        <w:t>__________</w:t>
      </w:r>
      <w:r>
        <w:rPr>
          <w:rFonts w:ascii="Times New Roman" w:cs="Times New Roman" w:hAnsiTheme="minorEastAsia"/>
          <w:szCs w:val="21"/>
        </w:rPr>
        <w:t>等</w:t>
      </w:r>
    </w:p>
    <w:p w14:paraId="440F5243">
      <w:pPr>
        <w:jc w:val="left"/>
        <w:rPr>
          <w:rFonts w:ascii="Times New Roman" w:hAnsi="Times New Roman" w:cs="Times New Roman"/>
          <w:szCs w:val="21"/>
        </w:rPr>
      </w:pPr>
      <w:r>
        <w:rPr>
          <w:rFonts w:ascii="Times New Roman" w:cs="Times New Roman" w:hAnsiTheme="minorEastAsia"/>
          <w:b/>
          <w:bCs/>
          <w:szCs w:val="21"/>
        </w:rPr>
        <w:t>问题</w:t>
      </w:r>
      <w:r>
        <w:rPr>
          <w:rFonts w:ascii="Times New Roman" w:hAnsi="Times New Roman" w:cs="Times New Roman"/>
          <w:b/>
          <w:bCs/>
          <w:szCs w:val="21"/>
        </w:rPr>
        <w:t xml:space="preserve">6: </w:t>
      </w:r>
      <w:r>
        <w:rPr>
          <w:rFonts w:ascii="Times New Roman" w:cs="Times New Roman" w:hAnsiTheme="minorEastAsia"/>
          <w:szCs w:val="21"/>
        </w:rPr>
        <w:t>根据以实验，完善植物</w:t>
      </w:r>
      <w:r>
        <w:rPr>
          <w:rFonts w:ascii="Times New Roman" w:hAnsi="Times New Roman" w:cs="Times New Roman"/>
        </w:rPr>
        <w:t>向光生长的原因是什么？</w:t>
      </w:r>
    </w:p>
    <w:p w14:paraId="0F20A21C">
      <w:pPr>
        <w:jc w:val="left"/>
        <w:rPr>
          <w:rFonts w:ascii="Times New Roman" w:hAnsi="Times New Roman" w:cs="Times New Roman"/>
          <w:szCs w:val="21"/>
        </w:rPr>
      </w:pPr>
    </w:p>
    <w:p w14:paraId="5B48AC71">
      <w:pPr>
        <w:jc w:val="left"/>
        <w:rPr>
          <w:rFonts w:ascii="Times New Roman" w:hAnsi="Times New Roman" w:cs="Times New Roman"/>
          <w:szCs w:val="21"/>
        </w:rPr>
      </w:pPr>
    </w:p>
    <w:p w14:paraId="6E4A4572">
      <w:pPr>
        <w:jc w:val="left"/>
        <w:rPr>
          <w:rFonts w:ascii="Times New Roman" w:hAnsi="Times New Roman" w:cs="Times New Roman"/>
          <w:szCs w:val="21"/>
        </w:rPr>
      </w:pPr>
      <w:r>
        <w:rPr>
          <w:rFonts w:ascii="Times New Roman" w:cs="Times New Roman" w:hAnsiTheme="minorEastAsia"/>
          <w:b/>
          <w:bCs/>
          <w:szCs w:val="21"/>
        </w:rPr>
        <w:t>学生活动四：</w:t>
      </w:r>
      <w:r>
        <w:rPr>
          <w:rFonts w:ascii="Times New Roman" w:cs="Times New Roman" w:hAnsiTheme="minorEastAsia"/>
          <w:szCs w:val="21"/>
        </w:rPr>
        <w:t>探究单侧光如何引起生长素分布不均</w:t>
      </w:r>
    </w:p>
    <w:p w14:paraId="0DD61AC0">
      <w:pPr>
        <w:jc w:val="left"/>
        <w:rPr>
          <w:rFonts w:ascii="Times New Roman" w:hAnsi="Times New Roman" w:eastAsia="宋体" w:cs="Times New Roman"/>
          <w:szCs w:val="21"/>
        </w:rPr>
      </w:pPr>
      <w:r>
        <w:rPr>
          <w:rFonts w:ascii="Times New Roman" w:hAnsi="宋体" w:eastAsia="宋体" w:cs="Times New Roman"/>
          <w:szCs w:val="21"/>
        </w:rPr>
        <w:t>提出假说：</w:t>
      </w:r>
      <w:r>
        <w:rPr>
          <w:rFonts w:ascii="Times New Roman" w:hAnsi="Times New Roman" w:eastAsia="宋体" w:cs="Times New Roman"/>
          <w:szCs w:val="21"/>
        </w:rPr>
        <w:t>___________________________________________________________________</w:t>
      </w:r>
    </w:p>
    <w:p w14:paraId="2B02C338">
      <w:pPr>
        <w:jc w:val="left"/>
        <w:rPr>
          <w:rFonts w:hint="eastAsia" w:ascii="Times New Roman" w:hAnsi="Times New Roman" w:cs="Times New Roman"/>
          <w:szCs w:val="21"/>
        </w:rPr>
      </w:pPr>
      <w:r>
        <w:rPr>
          <w:rFonts w:ascii="Times New Roman" w:hAnsi="楷体" w:eastAsia="楷体" w:cs="Times New Roman"/>
          <w:szCs w:val="21"/>
        </w:rPr>
        <w:t>实验材料：数个胚芽鞘尖端、琼脂块、光源、</w:t>
      </w:r>
      <w:r>
        <w:rPr>
          <w:rFonts w:hint="eastAsia" w:ascii="Times New Roman" w:hAnsi="楷体" w:eastAsia="楷体" w:cs="Times New Roman"/>
          <w:szCs w:val="21"/>
        </w:rPr>
        <w:t>云母片</w:t>
      </w:r>
      <w:r>
        <w:rPr>
          <w:rFonts w:hint="eastAsia" w:ascii="Times New Roman" w:hAnsi="Times New Roman" w:cs="Times New Roman"/>
          <w:szCs w:val="21"/>
        </w:rPr>
        <w:t>（物质不能透过）</w:t>
      </w:r>
    </w:p>
    <w:p w14:paraId="32A0FD99">
      <w:pPr>
        <w:jc w:val="left"/>
        <w:rPr>
          <w:rFonts w:hint="eastAsia" w:ascii="Times New Roman" w:hAnsi="Times New Roman" w:cs="Times New Roman"/>
          <w:szCs w:val="21"/>
        </w:rPr>
      </w:pPr>
      <w:r>
        <w:rPr>
          <w:rFonts w:hint="eastAsia" w:ascii="Times New Roman" w:hAnsi="Times New Roman" w:cs="Times New Roman"/>
          <w:b/>
          <w:bCs/>
          <w:szCs w:val="21"/>
        </w:rPr>
        <w:t>提示：</w:t>
      </w:r>
      <w:r>
        <w:rPr>
          <w:rFonts w:hint="eastAsia" w:ascii="Times New Roman" w:hAnsi="Times New Roman" w:cs="Times New Roman"/>
          <w:szCs w:val="21"/>
        </w:rPr>
        <w:t>可以借助云母片阻断的方法设计实验</w:t>
      </w:r>
      <w:r>
        <w:rPr>
          <w:rFonts w:ascii="Times New Roman" w:hAnsi="Times New Roman" w:cs="Times New Roman"/>
          <w:szCs w:val="21"/>
        </w:rPr>
        <w:t xml:space="preserve"> </w:t>
      </w:r>
    </w:p>
    <w:p w14:paraId="2D144F59">
      <w:pPr>
        <w:jc w:val="left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实验设计思路：</w:t>
      </w:r>
    </w:p>
    <w:p w14:paraId="358125F6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26035</wp:posOffset>
                </wp:positionH>
                <wp:positionV relativeFrom="paragraph">
                  <wp:posOffset>67945</wp:posOffset>
                </wp:positionV>
                <wp:extent cx="4768850" cy="1800860"/>
                <wp:effectExtent l="6350" t="6350" r="6350" b="12065"/>
                <wp:wrapNone/>
                <wp:docPr id="16" name="圆角矩形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8850" cy="180086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圆角矩形 19" o:spid="_x0000_s1026" o:spt="2" style="position:absolute;left:0pt;margin-left:2.05pt;margin-top:5.35pt;height:141.8pt;width:375.5pt;z-index:251668480;v-text-anchor:middle;mso-width-relative:page;mso-height-relative:page;" filled="f" stroked="t" coordsize="21600,21600" arcsize="0.166666666666667" o:gfxdata="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Hl1iUvWAAAACAEAAA8AAAAAAAAAAQAg&#10;AAAAIgAAAGRycy9kb3ducmV2LnhtbFBLAQIUABQAAAAIAIdO4kAl3GnVggIAAOcEAAAOAAAAAAAA&#10;AAEAIAAAACUBAABkcnMvZTJvRG9jLnhtbFBLBQYAAAAABgAGAFkBAAAZBgAAAAA=&#10;">
                <v:fill on="f" focussize="0,0"/>
                <v:stroke weight="1pt" color="#000000" miterlimit="8" joinstyle="miter"/>
                <v:imagedata o:title=""/>
                <o:lock v:ext="edit" aspectratio="f"/>
              </v:roundrect>
            </w:pict>
          </mc:Fallback>
        </mc:AlternateContent>
      </w:r>
    </w:p>
    <w:p w14:paraId="1E2F841E">
      <w:pPr>
        <w:ind w:firstLine="1050" w:firstLineChars="500"/>
        <w:jc w:val="left"/>
        <w:rPr>
          <w:rFonts w:hint="default" w:ascii="Times New Roman" w:hAnsi="Times New Roman" w:cs="Times New Roman"/>
          <w:szCs w:val="21"/>
          <w:lang w:val="en-US"/>
        </w:rPr>
      </w:pPr>
      <w:r>
        <w:rPr>
          <w:rFonts w:ascii="Times New Roman" w:hAnsi="Times New Roman" w:cs="Times New Roman"/>
        </w:rPr>
        <w:t>实验思路</w:t>
      </w:r>
      <w:r>
        <w:rPr>
          <w:rFonts w:hint="eastAsia" w:ascii="Times New Roman" w:hAnsi="Times New Roman" w:cs="Times New Roman"/>
          <w:lang w:val="en-US" w:eastAsia="zh-CN"/>
        </w:rPr>
        <w:t xml:space="preserve">                                </w:t>
      </w:r>
      <w:r>
        <w:rPr>
          <w:rFonts w:ascii="Times New Roman" w:hAnsi="Times New Roman" w:cs="Times New Roman"/>
        </w:rPr>
        <w:t>预期结果</w:t>
      </w:r>
    </w:p>
    <w:p w14:paraId="213FBDD6">
      <w:pPr>
        <w:jc w:val="left"/>
        <w:rPr>
          <w:rFonts w:ascii="Times New Roman" w:hAnsi="Times New Roman" w:cs="Times New Roman"/>
          <w:szCs w:val="21"/>
        </w:rPr>
      </w:pPr>
    </w:p>
    <w:p w14:paraId="7C837AD2">
      <w:pPr>
        <w:jc w:val="left"/>
        <w:rPr>
          <w:rFonts w:ascii="Times New Roman" w:hAnsi="Times New Roman" w:cs="Times New Roman"/>
          <w:szCs w:val="21"/>
        </w:rPr>
      </w:pPr>
    </w:p>
    <w:p w14:paraId="65E700AE">
      <w:pPr>
        <w:jc w:val="left"/>
        <w:rPr>
          <w:rFonts w:ascii="Times New Roman" w:hAnsi="Times New Roman" w:cs="Times New Roman"/>
          <w:szCs w:val="21"/>
        </w:rPr>
      </w:pPr>
    </w:p>
    <w:p w14:paraId="70860583">
      <w:pPr>
        <w:jc w:val="left"/>
        <w:rPr>
          <w:rFonts w:ascii="Times New Roman" w:hAnsi="Times New Roman" w:cs="Times New Roman"/>
          <w:szCs w:val="21"/>
        </w:rPr>
      </w:pPr>
    </w:p>
    <w:p w14:paraId="28E12C78">
      <w:pPr>
        <w:jc w:val="left"/>
        <w:rPr>
          <w:rFonts w:ascii="Times New Roman" w:hAnsi="Times New Roman" w:cs="Times New Roman"/>
          <w:szCs w:val="21"/>
        </w:rPr>
      </w:pPr>
    </w:p>
    <w:p w14:paraId="3F45DAA2">
      <w:pPr>
        <w:jc w:val="left"/>
        <w:rPr>
          <w:rFonts w:ascii="Times New Roman" w:hAnsi="Times New Roman" w:cs="Times New Roman"/>
          <w:szCs w:val="21"/>
        </w:rPr>
      </w:pPr>
    </w:p>
    <w:p w14:paraId="0A00158A">
      <w:pPr>
        <w:jc w:val="left"/>
        <w:rPr>
          <w:rFonts w:ascii="Times New Roman" w:hAnsi="Times New Roman" w:cs="Times New Roman"/>
          <w:szCs w:val="21"/>
        </w:rPr>
      </w:pPr>
    </w:p>
    <w:p w14:paraId="097A69A4">
      <w:pPr>
        <w:jc w:val="left"/>
        <w:rPr>
          <w:rFonts w:ascii="Times New Roman" w:hAnsi="Times New Roman" w:cs="Times New Roman"/>
          <w:szCs w:val="21"/>
        </w:rPr>
      </w:pPr>
    </w:p>
    <w:p w14:paraId="7295655A">
      <w:pPr>
        <w:pStyle w:val="6"/>
        <w:widowControl/>
        <w:jc w:val="left"/>
        <w:rPr>
          <w:rFonts w:ascii="Times New Roman" w:hAnsi="宋体" w:eastAsia="宋体" w:cs="Times New Roman"/>
          <w:kern w:val="0"/>
          <w:sz w:val="21"/>
          <w:szCs w:val="21"/>
        </w:rPr>
      </w:pPr>
      <w:r>
        <w:rPr>
          <w:rFonts w:ascii="Times New Roman" w:cs="Times New Roman" w:hAnsiTheme="minorEastAsia"/>
          <w:b/>
          <w:bCs/>
          <w:sz w:val="21"/>
          <w:szCs w:val="21"/>
        </w:rPr>
        <w:t>总结</w:t>
      </w:r>
      <w:r>
        <w:rPr>
          <w:rFonts w:ascii="Times New Roman" w:hAnsi="Times New Roman" w:cs="Times New Roman"/>
          <w:b/>
          <w:bCs/>
          <w:sz w:val="21"/>
          <w:szCs w:val="21"/>
        </w:rPr>
        <w:t>:</w:t>
      </w:r>
      <w:r>
        <w:rPr>
          <w:rFonts w:ascii="Times New Roman" w:hAnsi="宋体" w:eastAsia="宋体" w:cs="Times New Roman"/>
          <w:kern w:val="0"/>
          <w:sz w:val="21"/>
          <w:szCs w:val="21"/>
        </w:rPr>
        <w:t>基于上述科学事实，请你用语言解释植物向光性的原因。</w:t>
      </w:r>
    </w:p>
    <w:p w14:paraId="6F162659">
      <w:pPr>
        <w:pStyle w:val="6"/>
        <w:widowControl/>
        <w:jc w:val="left"/>
        <w:rPr>
          <w:rFonts w:ascii="Times New Roman" w:hAnsi="宋体" w:eastAsia="宋体" w:cs="Times New Roman"/>
          <w:kern w:val="0"/>
          <w:sz w:val="21"/>
          <w:szCs w:val="21"/>
        </w:rPr>
      </w:pPr>
    </w:p>
    <w:p w14:paraId="062821E7">
      <w:pPr>
        <w:pStyle w:val="6"/>
        <w:widowControl/>
        <w:jc w:val="left"/>
        <w:rPr>
          <w:rFonts w:ascii="Times New Roman" w:hAnsi="宋体" w:eastAsia="宋体" w:cs="Times New Roman"/>
          <w:kern w:val="0"/>
          <w:sz w:val="21"/>
          <w:szCs w:val="21"/>
        </w:rPr>
      </w:pPr>
    </w:p>
    <w:p w14:paraId="6267C944">
      <w:pPr>
        <w:pStyle w:val="6"/>
        <w:widowControl/>
        <w:jc w:val="left"/>
        <w:rPr>
          <w:rFonts w:ascii="Times New Roman" w:hAnsi="宋体" w:eastAsia="宋体" w:cs="Times New Roman"/>
          <w:kern w:val="0"/>
          <w:sz w:val="21"/>
          <w:szCs w:val="21"/>
        </w:rPr>
      </w:pPr>
    </w:p>
    <w:p w14:paraId="1E2D8C10">
      <w:pPr>
        <w:pStyle w:val="6"/>
        <w:widowControl/>
        <w:jc w:val="left"/>
        <w:rPr>
          <w:rFonts w:ascii="Times New Roman" w:hAnsi="宋体" w:eastAsia="宋体" w:cs="Times New Roman"/>
          <w:kern w:val="0"/>
          <w:sz w:val="21"/>
          <w:szCs w:val="21"/>
        </w:rPr>
      </w:pPr>
    </w:p>
    <w:p w14:paraId="7ED8E26E">
      <w:pPr>
        <w:pStyle w:val="6"/>
        <w:widowControl/>
        <w:jc w:val="left"/>
        <w:rPr>
          <w:rFonts w:ascii="Times New Roman" w:hAnsi="宋体" w:eastAsia="宋体" w:cs="Times New Roman"/>
          <w:kern w:val="0"/>
          <w:sz w:val="21"/>
          <w:szCs w:val="21"/>
        </w:rPr>
      </w:pPr>
    </w:p>
    <w:p w14:paraId="0A8CAAE1">
      <w:pPr>
        <w:pStyle w:val="6"/>
        <w:widowControl/>
        <w:jc w:val="left"/>
        <w:rPr>
          <w:rFonts w:ascii="Times New Roman" w:hAnsi="宋体" w:eastAsia="宋体" w:cs="Times New Roman"/>
          <w:kern w:val="0"/>
          <w:sz w:val="21"/>
          <w:szCs w:val="21"/>
        </w:rPr>
      </w:pPr>
    </w:p>
    <w:p w14:paraId="135EEB36">
      <w:pPr>
        <w:pStyle w:val="6"/>
        <w:widowControl/>
        <w:jc w:val="left"/>
        <w:rPr>
          <w:rFonts w:ascii="Times New Roman" w:hAnsi="宋体" w:eastAsia="宋体" w:cs="Times New Roman"/>
          <w:kern w:val="0"/>
          <w:sz w:val="21"/>
          <w:szCs w:val="21"/>
        </w:rPr>
      </w:pPr>
    </w:p>
    <w:p w14:paraId="41B42E5B">
      <w:pPr>
        <w:spacing w:line="300" w:lineRule="auto"/>
        <w:rPr>
          <w:rFonts w:ascii="Times New Roman" w:hAnsi="Times New Roman" w:cs="Times New Roman"/>
          <w:bCs/>
          <w:szCs w:val="21"/>
          <w:u w:val="single"/>
        </w:rPr>
      </w:pPr>
      <w:r>
        <w:rPr>
          <w:rFonts w:ascii="Times New Roman" w:hAnsi="宋体" w:cs="Times New Roman"/>
          <w:b/>
          <w:szCs w:val="21"/>
        </w:rPr>
        <w:t>归纳：</w:t>
      </w:r>
      <w:r>
        <w:rPr>
          <w:rFonts w:ascii="Times New Roman" w:hAnsi="宋体" w:cs="Times New Roman"/>
          <w:bCs/>
          <w:szCs w:val="21"/>
        </w:rPr>
        <w:t>生长素产生部位：</w:t>
      </w:r>
      <w:r>
        <w:rPr>
          <w:rFonts w:ascii="Times New Roman" w:hAnsi="Times New Roman" w:cs="Times New Roman"/>
        </w:rPr>
        <w:t>__________</w:t>
      </w:r>
      <w:r>
        <w:rPr>
          <w:rFonts w:ascii="Times New Roman" w:hAnsi="宋体" w:cs="Times New Roman"/>
          <w:bCs/>
          <w:szCs w:val="21"/>
        </w:rPr>
        <w:t>，作用部位：</w:t>
      </w:r>
      <w:r>
        <w:rPr>
          <w:rFonts w:ascii="Times New Roman" w:hAnsi="Times New Roman" w:cs="Times New Roman"/>
        </w:rPr>
        <w:t>__________</w:t>
      </w:r>
    </w:p>
    <w:p w14:paraId="283E176C">
      <w:pPr>
        <w:spacing w:line="300" w:lineRule="auto"/>
        <w:ind w:firstLine="630" w:firstLineChars="300"/>
        <w:rPr>
          <w:rFonts w:ascii="Times New Roman" w:hAnsi="Times New Roman" w:cs="Times New Roman"/>
          <w:bCs/>
          <w:szCs w:val="21"/>
          <w:u w:val="single"/>
        </w:rPr>
      </w:pPr>
      <w:r>
        <w:rPr>
          <w:rFonts w:ascii="Times New Roman" w:hAnsi="宋体" w:cs="Times New Roman"/>
          <w:bCs/>
          <w:szCs w:val="21"/>
        </w:rPr>
        <w:t>植物的感光部位：</w:t>
      </w:r>
      <w:r>
        <w:rPr>
          <w:rFonts w:ascii="Times New Roman" w:hAnsi="Times New Roman" w:cs="Times New Roman"/>
        </w:rPr>
        <w:t>__________</w:t>
      </w:r>
      <w:r>
        <w:rPr>
          <w:rFonts w:ascii="Times New Roman" w:hAnsi="宋体" w:cs="Times New Roman"/>
          <w:bCs/>
          <w:szCs w:val="21"/>
        </w:rPr>
        <w:t>，生长和弯曲的部位：</w:t>
      </w:r>
      <w:r>
        <w:rPr>
          <w:rFonts w:ascii="Times New Roman" w:hAnsi="Times New Roman" w:cs="Times New Roman"/>
        </w:rPr>
        <w:t>__________</w:t>
      </w:r>
    </w:p>
    <w:p w14:paraId="4D06BC72">
      <w:pPr>
        <w:pStyle w:val="6"/>
        <w:widowControl/>
        <w:jc w:val="left"/>
        <w:rPr>
          <w:rFonts w:ascii="Times New Roman" w:hAnsi="宋体" w:eastAsia="宋体" w:cs="Times New Roman"/>
          <w:kern w:val="0"/>
          <w:sz w:val="21"/>
          <w:szCs w:val="21"/>
        </w:rPr>
      </w:pPr>
    </w:p>
    <w:p w14:paraId="478BEE78">
      <w:pPr>
        <w:jc w:val="left"/>
        <w:rPr>
          <w:rFonts w:ascii="Times New Roman" w:hAnsi="Times New Roman" w:cs="Times New Roman"/>
          <w:szCs w:val="21"/>
        </w:rPr>
      </w:pPr>
    </w:p>
    <w:p w14:paraId="644FCD75">
      <w:pPr>
        <w:jc w:val="left"/>
        <w:rPr>
          <w:rFonts w:ascii="Times New Roman" w:hAnsi="Times New Roman" w:cs="Times New Roman"/>
          <w:szCs w:val="21"/>
        </w:rPr>
      </w:pPr>
      <w:r>
        <w:rPr>
          <w:rFonts w:ascii="Times New Roman" w:cs="Times New Roman" w:hAnsiTheme="minorEastAsia"/>
          <w:b/>
          <w:bCs/>
          <w:szCs w:val="21"/>
        </w:rPr>
        <w:t>问题</w:t>
      </w:r>
      <w:r>
        <w:rPr>
          <w:rFonts w:ascii="Times New Roman" w:hAnsi="Times New Roman" w:cs="Times New Roman"/>
          <w:b/>
          <w:bCs/>
          <w:szCs w:val="21"/>
        </w:rPr>
        <w:t xml:space="preserve">7: </w:t>
      </w:r>
      <w:r>
        <w:rPr>
          <w:rFonts w:ascii="Times New Roman" w:cs="Times New Roman" w:hAnsiTheme="minorEastAsia"/>
          <w:szCs w:val="21"/>
        </w:rPr>
        <w:t>植物激素与动物激素都称作激素，二者有哪些相似之处？</w:t>
      </w:r>
    </w:p>
    <w:p w14:paraId="5800F8D7">
      <w:pPr>
        <w:jc w:val="left"/>
        <w:rPr>
          <w:rFonts w:hint="eastAsia" w:ascii="Times New Roman" w:hAnsi="Times New Roman" w:cs="Times New Roman"/>
          <w:szCs w:val="21"/>
        </w:rPr>
      </w:pPr>
    </w:p>
    <w:p w14:paraId="14286A59">
      <w:pPr>
        <w:jc w:val="left"/>
        <w:rPr>
          <w:rFonts w:ascii="Times New Roman" w:hAnsi="Times New Roman" w:cs="Times New Roman"/>
          <w:szCs w:val="21"/>
        </w:rPr>
      </w:pPr>
    </w:p>
    <w:p w14:paraId="3FA13A76">
      <w:pPr>
        <w:jc w:val="left"/>
        <w:rPr>
          <w:rFonts w:ascii="Times New Roman" w:hAnsi="Times New Roman" w:cs="Times New Roman"/>
          <w:szCs w:val="21"/>
        </w:rPr>
      </w:pPr>
    </w:p>
    <w:p w14:paraId="1D292B7D">
      <w:pPr>
        <w:jc w:val="left"/>
        <w:rPr>
          <w:rFonts w:ascii="Times New Roman" w:hAnsi="Times New Roman" w:cs="Times New Roman"/>
          <w:szCs w:val="21"/>
        </w:rPr>
      </w:pPr>
    </w:p>
    <w:p w14:paraId="11A8F9BA">
      <w:pPr>
        <w:jc w:val="left"/>
        <w:rPr>
          <w:rFonts w:ascii="Times New Roman" w:hAnsi="Times New Roman" w:cs="Times New Roman"/>
          <w:szCs w:val="21"/>
        </w:rPr>
      </w:pPr>
    </w:p>
    <w:p w14:paraId="08D8CE9A">
      <w:pPr>
        <w:jc w:val="left"/>
        <w:rPr>
          <w:rFonts w:ascii="Times New Roman" w:cs="Times New Roman" w:hAnsiTheme="minorEastAsia"/>
          <w:szCs w:val="21"/>
        </w:rPr>
      </w:pPr>
      <w:r>
        <w:rPr>
          <w:rFonts w:ascii="Times New Roman" w:cs="Times New Roman" w:hAnsiTheme="minorEastAsia"/>
          <w:b/>
          <w:bCs/>
          <w:szCs w:val="21"/>
        </w:rPr>
        <w:t>问题</w:t>
      </w:r>
      <w:r>
        <w:rPr>
          <w:rFonts w:ascii="Times New Roman" w:hAnsi="Times New Roman" w:cs="Times New Roman"/>
          <w:b/>
          <w:bCs/>
          <w:szCs w:val="21"/>
        </w:rPr>
        <w:t>8:</w:t>
      </w:r>
      <w:r>
        <w:rPr>
          <w:rFonts w:ascii="Times New Roman" w:hAnsi="Times New Roman" w:cs="Times New Roman"/>
          <w:szCs w:val="21"/>
        </w:rPr>
        <w:t xml:space="preserve"> </w:t>
      </w:r>
      <w:r>
        <w:rPr>
          <w:rFonts w:ascii="Times New Roman" w:cs="Times New Roman" w:hAnsiTheme="minorEastAsia"/>
          <w:szCs w:val="21"/>
        </w:rPr>
        <w:t>植物体内没有分泌激素的腺体，这说明植物激素在合成部位上与动物激素有明显不同。植物激素与动物激素还有哪些明显的区别？</w:t>
      </w:r>
    </w:p>
    <w:p w14:paraId="640210BE">
      <w:pPr>
        <w:jc w:val="left"/>
        <w:rPr>
          <w:rFonts w:ascii="Times New Roman" w:cs="Times New Roman" w:hAnsiTheme="minorEastAsia"/>
          <w:szCs w:val="21"/>
        </w:rPr>
      </w:pPr>
    </w:p>
    <w:p w14:paraId="3EECD992">
      <w:pPr>
        <w:jc w:val="center"/>
        <w:rPr>
          <w:rFonts w:hint="eastAsia" w:ascii="Times New Roman" w:cs="Times New Roman" w:hAnsiTheme="minorEastAsia" w:eastAsiaTheme="minorEastAsia"/>
          <w:szCs w:val="21"/>
          <w:lang w:eastAsia="zh-CN"/>
        </w:rPr>
      </w:pPr>
      <w:r>
        <w:rPr>
          <w:rFonts w:hint="eastAsia" w:ascii="Times New Roman" w:cs="Times New Roman" w:hAnsiTheme="minorEastAsia" w:eastAsiaTheme="minorEastAsia"/>
          <w:szCs w:val="21"/>
          <w:lang w:eastAsia="zh-CN"/>
        </w:rPr>
        <w:drawing>
          <wp:inline distT="0" distB="0" distL="114300" distR="114300">
            <wp:extent cx="4929505" cy="1381125"/>
            <wp:effectExtent l="0" t="0" r="4445" b="0"/>
            <wp:docPr id="4" name="图片 4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2950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22DD60">
      <w:pPr>
        <w:rPr>
          <w:rFonts w:hint="eastAsia" w:ascii="Times New Roman" w:cs="Times New Roman" w:hAnsiTheme="minorEastAsia" w:eastAsiaTheme="minorEastAsia"/>
          <w:szCs w:val="21"/>
          <w:lang w:eastAsia="zh-CN"/>
        </w:rPr>
      </w:pPr>
      <w:r>
        <w:rPr>
          <w:rFonts w:hint="eastAsia" w:ascii="Times New Roman" w:cs="Times New Roman" w:hAnsiTheme="minorEastAsia" w:eastAsiaTheme="minorEastAsia"/>
          <w:szCs w:val="21"/>
          <w:lang w:eastAsia="zh-CN"/>
        </w:rPr>
        <w:br w:type="page"/>
      </w:r>
    </w:p>
    <w:p w14:paraId="66648982">
      <w:pPr>
        <w:jc w:val="left"/>
        <w:rPr>
          <w:rFonts w:hint="eastAsia" w:ascii="Times New Roman" w:cs="Times New Roman" w:hAnsiTheme="minorEastAsia"/>
          <w:b/>
          <w:bCs/>
          <w:sz w:val="21"/>
          <w:szCs w:val="21"/>
          <w:lang w:val="en-US" w:eastAsia="zh-CN"/>
        </w:rPr>
      </w:pPr>
      <w:r>
        <w:rPr>
          <w:rFonts w:hint="eastAsia" w:ascii="Times New Roman" w:cs="Times New Roman" w:hAnsiTheme="minorEastAsia"/>
          <w:b/>
          <w:bCs/>
          <w:sz w:val="21"/>
          <w:szCs w:val="21"/>
          <w:lang w:val="en-US" w:eastAsia="zh-CN"/>
        </w:rPr>
        <w:t>【及时反馈】</w:t>
      </w:r>
    </w:p>
    <w:p w14:paraId="24ADDE61">
      <w:pPr>
        <w:jc w:val="left"/>
        <w:textAlignment w:val="center"/>
        <w:rPr>
          <w:rFonts w:eastAsiaTheme="minorEastAsia"/>
        </w:rPr>
      </w:pPr>
      <w:r>
        <w:rPr>
          <w:rFonts w:hint="eastAsia"/>
          <w:lang w:val="en-US" w:eastAsia="zh-CN"/>
        </w:rPr>
        <w:t>1</w:t>
      </w:r>
      <w:r>
        <w:rPr>
          <w:rFonts w:hAnsiTheme="minorEastAsia" w:eastAsiaTheme="minorEastAsia"/>
        </w:rPr>
        <w:t>．将云母片插入苗尖端及其下部的不同位置如图所示，给予单侧光照射，下列不发生弯曲生长的是</w:t>
      </w:r>
    </w:p>
    <w:p w14:paraId="3AABFD63">
      <w:pPr>
        <w:tabs>
          <w:tab w:val="left" w:pos="3735"/>
        </w:tabs>
        <w:spacing w:line="360" w:lineRule="auto"/>
        <w:ind w:left="300"/>
        <w:jc w:val="left"/>
        <w:textAlignment w:val="center"/>
        <w:rPr>
          <w:rFonts w:eastAsiaTheme="minorEastAsia"/>
        </w:rPr>
      </w:pPr>
      <w:r>
        <w:rPr>
          <w:rFonts w:eastAsiaTheme="minorEastAsia"/>
        </w:rPr>
        <w:t>A</w:t>
      </w:r>
      <w:r>
        <w:rPr>
          <w:rFonts w:hAnsiTheme="minorEastAsia" w:eastAsiaTheme="minorEastAsia"/>
        </w:rPr>
        <w:t>．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816610" cy="518160"/>
            <wp:effectExtent l="0" t="0" r="21590" b="15240"/>
            <wp:docPr id="100003" name="图片 100003" descr="@@@a2310f68-26ec-42f8-817c-aa2e17d6e7f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图片 100003" descr="@@@a2310f68-26ec-42f8-817c-aa2e17d6e7fd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1661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</w:rPr>
        <w:t xml:space="preserve">    </w:t>
      </w:r>
      <w:r>
        <w:rPr>
          <w:rFonts w:eastAsiaTheme="minorEastAsia"/>
        </w:rPr>
        <w:t>B</w:t>
      </w:r>
      <w:r>
        <w:rPr>
          <w:rFonts w:hAnsiTheme="minorEastAsia" w:eastAsiaTheme="minorEastAsia"/>
        </w:rPr>
        <w:t>．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506730" cy="553720"/>
            <wp:effectExtent l="0" t="0" r="1270" b="5080"/>
            <wp:docPr id="100005" name="图片 100005" descr="@@@ec6c9a66-5931-4473-b6b6-91ffef1a9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图片 100005" descr="@@@ec6c9a66-5931-4473-b6b6-91ffef1a913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6730" cy="55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hAnsiTheme="minorEastAsia" w:eastAsiaTheme="minorEastAsia"/>
        </w:rPr>
        <w:t xml:space="preserve">   </w:t>
      </w:r>
      <w:r>
        <w:rPr>
          <w:rFonts w:eastAsiaTheme="minorEastAsia"/>
        </w:rPr>
        <w:t>C</w:t>
      </w:r>
      <w:r>
        <w:rPr>
          <w:rFonts w:hAnsiTheme="minorEastAsia" w:eastAsiaTheme="minorEastAsia"/>
        </w:rPr>
        <w:t>．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726440" cy="475615"/>
            <wp:effectExtent l="0" t="0" r="10160" b="6985"/>
            <wp:docPr id="100007" name="图片 100007" descr="@@@9b8d61d9-f17d-414d-87c4-38a77c2e49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图片 100007" descr="@@@9b8d61d9-f17d-414d-87c4-38a77c2e49bc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26440" cy="47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Theme="minorEastAsia"/>
        </w:rPr>
        <w:tab/>
      </w:r>
      <w:r>
        <w:rPr>
          <w:rFonts w:hint="eastAsia" w:eastAsiaTheme="minorEastAsia"/>
        </w:rPr>
        <w:t xml:space="preserve">  </w:t>
      </w:r>
      <w:r>
        <w:rPr>
          <w:rFonts w:eastAsiaTheme="minorEastAsia"/>
        </w:rPr>
        <w:t>D</w:t>
      </w:r>
      <w:r>
        <w:rPr>
          <w:rFonts w:hAnsiTheme="minorEastAsia" w:eastAsiaTheme="minorEastAsia"/>
        </w:rPr>
        <w:t>．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749300" cy="509905"/>
            <wp:effectExtent l="0" t="0" r="12700" b="23495"/>
            <wp:docPr id="100009" name="图片 100009" descr="@@@4669b3b3-8b3e-42ab-b179-35fe89b2afa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9" name="图片 100009" descr="@@@4669b3b3-8b3e-42ab-b179-35fe89b2afa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49300" cy="509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51C60B">
      <w:pPr>
        <w:jc w:val="left"/>
        <w:textAlignment w:val="center"/>
        <w:rPr>
          <w:rFonts w:hint="eastAsia"/>
          <w:lang w:val="en-US" w:eastAsia="zh-CN"/>
        </w:rPr>
      </w:pPr>
    </w:p>
    <w:p w14:paraId="61E7366A">
      <w:pPr>
        <w:jc w:val="left"/>
        <w:textAlignment w:val="center"/>
        <w:rPr>
          <w:rFonts w:eastAsiaTheme="minorEastAsia"/>
        </w:rPr>
      </w:pPr>
      <w:r>
        <w:rPr>
          <w:rFonts w:hint="eastAsia"/>
          <w:lang w:val="en-US" w:eastAsia="zh-CN"/>
        </w:rPr>
        <w:t>2</w:t>
      </w:r>
      <w:r>
        <w:rPr>
          <w:rFonts w:hAnsiTheme="minorEastAsia" w:eastAsiaTheme="minorEastAsia"/>
        </w:rPr>
        <w:t>．科学家温特做了如下实验：把切下的燕麦尖端放在琼脂块上，几小时后，移去胚芽鞘尖端，将琼脂块切成小块。再将经处理过的琼脂块放在切去尖端的燕麦胚芽鞘一侧，结果胚芽鞘会朝对侧弯曲生长。但是，如果放上的是没有接触过胚芽鞘尖端的琼脂块，胚芽鞘则既不生长也不弯曲。该实验证明了</w:t>
      </w:r>
    </w:p>
    <w:p w14:paraId="2B5CE29E">
      <w:pPr>
        <w:ind w:left="300"/>
        <w:jc w:val="left"/>
        <w:textAlignment w:val="center"/>
        <w:rPr>
          <w:rFonts w:hint="eastAsia" w:hAnsiTheme="minorEastAsia" w:eastAsiaTheme="minorEastAsia"/>
        </w:rPr>
      </w:pPr>
      <w:r>
        <w:rPr>
          <w:rFonts w:eastAsiaTheme="minorEastAsia"/>
        </w:rPr>
        <w:t>A</w:t>
      </w:r>
      <w:r>
        <w:rPr>
          <w:rFonts w:hAnsiTheme="minorEastAsia" w:eastAsiaTheme="minorEastAsia"/>
        </w:rPr>
        <w:t>．生长素只能从形态学上端运输到形态学下端</w:t>
      </w:r>
      <w:r>
        <w:rPr>
          <w:rFonts w:hint="eastAsia" w:hAnsiTheme="minorEastAsia" w:eastAsiaTheme="minorEastAsia"/>
        </w:rPr>
        <w:t xml:space="preserve">   </w:t>
      </w:r>
    </w:p>
    <w:p w14:paraId="660D768D">
      <w:pPr>
        <w:ind w:left="300"/>
        <w:jc w:val="left"/>
        <w:textAlignment w:val="center"/>
        <w:rPr>
          <w:rFonts w:eastAsiaTheme="minorEastAsia"/>
        </w:rPr>
      </w:pPr>
      <w:r>
        <w:rPr>
          <w:rFonts w:eastAsiaTheme="minorEastAsia"/>
        </w:rPr>
        <w:t>B</w:t>
      </w:r>
      <w:r>
        <w:rPr>
          <w:rFonts w:hAnsiTheme="minorEastAsia" w:eastAsiaTheme="minorEastAsia"/>
        </w:rPr>
        <w:t>．造成胚芽鞘弯曲的刺激是某种化学物质</w:t>
      </w:r>
    </w:p>
    <w:p w14:paraId="1C67F166">
      <w:pPr>
        <w:ind w:left="300"/>
        <w:jc w:val="left"/>
        <w:textAlignment w:val="center"/>
        <w:rPr>
          <w:rFonts w:hint="eastAsia" w:hAnsiTheme="minorEastAsia" w:eastAsiaTheme="minorEastAsia"/>
        </w:rPr>
      </w:pPr>
      <w:r>
        <w:rPr>
          <w:rFonts w:eastAsiaTheme="minorEastAsia"/>
        </w:rPr>
        <w:t>C</w:t>
      </w:r>
      <w:r>
        <w:rPr>
          <w:rFonts w:hAnsiTheme="minorEastAsia" w:eastAsiaTheme="minorEastAsia"/>
        </w:rPr>
        <w:t>．生长素的化学本质是吲哚乙酸</w:t>
      </w:r>
      <w:r>
        <w:rPr>
          <w:rFonts w:hint="eastAsia" w:hAnsiTheme="minorEastAsia" w:eastAsiaTheme="minorEastAsia"/>
        </w:rPr>
        <w:t xml:space="preserve">               </w:t>
      </w:r>
    </w:p>
    <w:p w14:paraId="7B981951">
      <w:pPr>
        <w:ind w:left="300"/>
        <w:jc w:val="left"/>
        <w:textAlignment w:val="center"/>
        <w:rPr>
          <w:rFonts w:eastAsiaTheme="minorEastAsia"/>
        </w:rPr>
      </w:pPr>
      <w:r>
        <w:rPr>
          <w:rFonts w:eastAsiaTheme="minorEastAsia"/>
        </w:rPr>
        <w:t>D</w:t>
      </w:r>
      <w:r>
        <w:rPr>
          <w:rFonts w:hAnsiTheme="minorEastAsia" w:eastAsiaTheme="minorEastAsia"/>
        </w:rPr>
        <w:t>．胚芽鞘会弯向光源生长</w:t>
      </w:r>
    </w:p>
    <w:p w14:paraId="5C7312A7">
      <w:pPr>
        <w:jc w:val="left"/>
        <w:textAlignment w:val="center"/>
        <w:rPr>
          <w:rFonts w:hint="eastAsia"/>
          <w:lang w:val="en-US" w:eastAsia="zh-CN"/>
        </w:rPr>
      </w:pPr>
    </w:p>
    <w:p w14:paraId="190D50FD">
      <w:pPr>
        <w:jc w:val="left"/>
        <w:textAlignment w:val="center"/>
        <w:rPr>
          <w:rFonts w:eastAsiaTheme="minorEastAsia"/>
        </w:rPr>
      </w:pPr>
      <w:r>
        <w:rPr>
          <w:rFonts w:hint="eastAsia"/>
          <w:lang w:val="en-US" w:eastAsia="zh-CN"/>
        </w:rPr>
        <w:t>3</w:t>
      </w:r>
      <w:r>
        <w:rPr>
          <w:rFonts w:hAnsiTheme="minorEastAsia" w:eastAsiaTheme="minorEastAsia"/>
        </w:rPr>
        <w:t>．某研究小组对胚芽鞘尖端进行不同条件的实验处理示意图如下。下列关于该实验的叙述，正确的是</w:t>
      </w:r>
    </w:p>
    <w:p w14:paraId="3A509F21">
      <w:pPr>
        <w:spacing w:line="360" w:lineRule="auto"/>
        <w:jc w:val="center"/>
        <w:textAlignment w:val="center"/>
        <w:rPr>
          <w:rFonts w:eastAsiaTheme="minorEastAsia"/>
        </w:rPr>
      </w:pPr>
      <w:r>
        <w:rPr>
          <w:rFonts w:eastAsiaTheme="minorEastAsia"/>
          <w:kern w:val="0"/>
          <w:sz w:val="24"/>
          <w:szCs w:val="24"/>
        </w:rPr>
        <w:drawing>
          <wp:inline distT="0" distB="0" distL="0" distR="0">
            <wp:extent cx="4863465" cy="1318260"/>
            <wp:effectExtent l="0" t="0" r="3810" b="5715"/>
            <wp:docPr id="50" name="图片 50" descr="@@@cbd7fda8-f186-4505-ba08-7f982ac478e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 descr="@@@cbd7fda8-f186-4505-ba08-7f982ac478e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65179" cy="13189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7B95A61">
      <w:pPr>
        <w:ind w:left="380"/>
        <w:jc w:val="left"/>
        <w:textAlignment w:val="center"/>
        <w:rPr>
          <w:rFonts w:eastAsiaTheme="minorEastAsia"/>
        </w:rPr>
      </w:pPr>
      <w:r>
        <w:rPr>
          <w:rFonts w:eastAsiaTheme="minorEastAsia"/>
        </w:rPr>
        <w:t>A</w:t>
      </w:r>
      <w:r>
        <w:rPr>
          <w:rFonts w:hAnsiTheme="minorEastAsia" w:eastAsiaTheme="minorEastAsia"/>
        </w:rPr>
        <w:t>．若用相同厚度无色透明的玻璃片替代云母片，实验结论不同</w:t>
      </w:r>
    </w:p>
    <w:p w14:paraId="1A9C97B4">
      <w:pPr>
        <w:ind w:left="380"/>
        <w:jc w:val="left"/>
        <w:textAlignment w:val="center"/>
        <w:rPr>
          <w:rFonts w:eastAsiaTheme="minorEastAsia"/>
        </w:rPr>
      </w:pPr>
      <w:r>
        <w:rPr>
          <w:rFonts w:eastAsiaTheme="minorEastAsia"/>
        </w:rPr>
        <w:t>B</w:t>
      </w:r>
      <w:r>
        <w:rPr>
          <w:rFonts w:hAnsiTheme="minorEastAsia" w:eastAsiaTheme="minorEastAsia"/>
        </w:rPr>
        <w:t>．光照对生长素合成的影响较小，但可影响生长素分布</w:t>
      </w:r>
    </w:p>
    <w:p w14:paraId="322DA84E">
      <w:pPr>
        <w:ind w:left="380"/>
        <w:jc w:val="left"/>
        <w:textAlignment w:val="center"/>
        <w:rPr>
          <w:rFonts w:eastAsiaTheme="minorEastAsia"/>
        </w:rPr>
      </w:pPr>
      <w:r>
        <w:rPr>
          <w:rFonts w:eastAsiaTheme="minorEastAsia"/>
        </w:rPr>
        <w:t>C</w:t>
      </w:r>
      <w:r>
        <w:rPr>
          <w:rFonts w:hAnsiTheme="minorEastAsia" w:eastAsiaTheme="minorEastAsia"/>
        </w:rPr>
        <w:t>．向光侧的生长素在单侧光照射下大部分运输到背光侧</w:t>
      </w:r>
    </w:p>
    <w:p w14:paraId="351E8EBD">
      <w:pPr>
        <w:ind w:left="380"/>
        <w:jc w:val="left"/>
        <w:textAlignment w:val="center"/>
        <w:rPr>
          <w:rFonts w:eastAsiaTheme="minorEastAsia"/>
        </w:rPr>
      </w:pPr>
      <w:r>
        <w:rPr>
          <w:rFonts w:eastAsiaTheme="minorEastAsia"/>
        </w:rPr>
        <w:t>D</w:t>
      </w:r>
      <w:r>
        <w:rPr>
          <w:rFonts w:hAnsiTheme="minorEastAsia" w:eastAsiaTheme="minorEastAsia"/>
        </w:rPr>
        <w:t>．生长素能促进胚芽鞘尖端向光弯曲生长</w:t>
      </w:r>
    </w:p>
    <w:p w14:paraId="6165D28A">
      <w:pPr>
        <w:jc w:val="left"/>
        <w:textAlignment w:val="center"/>
        <w:rPr>
          <w:rFonts w:hint="eastAsia"/>
          <w:lang w:val="en-US" w:eastAsia="zh-CN"/>
        </w:rPr>
      </w:pPr>
    </w:p>
    <w:p w14:paraId="622098B6">
      <w:pPr>
        <w:jc w:val="left"/>
        <w:textAlignment w:val="center"/>
        <w:rPr>
          <w:rFonts w:eastAsiaTheme="minorEastAsia"/>
        </w:rPr>
      </w:pPr>
      <w:r>
        <w:rPr>
          <w:rFonts w:hint="eastAsia"/>
          <w:lang w:val="en-US" w:eastAsia="zh-CN"/>
        </w:rPr>
        <w:t>4</w:t>
      </w:r>
      <w:r>
        <w:rPr>
          <w:rFonts w:hAnsiTheme="minorEastAsia" w:eastAsiaTheme="minorEastAsia"/>
        </w:rPr>
        <w:t>．拟南芥的向光性是由生长素分布不均引起的，以其幼苗为实验材料进行向光性实验，处理方式及处理后</w:t>
      </w:r>
      <w:r>
        <w:rPr>
          <w:rFonts w:eastAsiaTheme="minorEastAsia"/>
        </w:rPr>
        <w:t>4</w:t>
      </w:r>
      <w:r>
        <w:rPr>
          <w:rFonts w:hAnsiTheme="minorEastAsia" w:eastAsiaTheme="minorEastAsia"/>
        </w:rPr>
        <w:t>组幼苗的生长、向光弯曲情况如图表所示。由该实验结果不能得出的是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2280"/>
        <w:gridCol w:w="660"/>
        <w:gridCol w:w="1290"/>
        <w:gridCol w:w="1080"/>
        <w:gridCol w:w="1080"/>
      </w:tblGrid>
      <w:tr w14:paraId="7B85C7B4">
        <w:trPr>
          <w:jc w:val="center"/>
        </w:trPr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 w14:paraId="73485A39">
            <w:pPr>
              <w:spacing w:line="360" w:lineRule="auto"/>
              <w:textAlignment w:val="center"/>
              <w:rPr>
                <w:rFonts w:eastAsiaTheme="minorEastAsia"/>
              </w:rPr>
            </w:pPr>
            <w:r>
              <w:rPr>
                <w:rFonts w:eastAsiaTheme="minorEastAsia"/>
                <w:kern w:val="0"/>
                <w:sz w:val="24"/>
                <w:szCs w:val="24"/>
              </w:rPr>
              <w:drawing>
                <wp:inline distT="0" distB="0" distL="0" distR="0">
                  <wp:extent cx="1288415" cy="1248410"/>
                  <wp:effectExtent l="0" t="0" r="6985" b="8890"/>
                  <wp:docPr id="55" name="图片 55" descr="@@@a78a8372-7f86-4455-8568-f15cd61c87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图片 55" descr="@@@a78a8372-7f86-4455-8568-f15cd61c87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8415" cy="12484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 w14:paraId="5B2729F9">
            <w:pPr>
              <w:jc w:val="left"/>
              <w:textAlignment w:val="center"/>
              <w:rPr>
                <w:rFonts w:eastAsiaTheme="minorEastAsia"/>
              </w:rPr>
            </w:pPr>
            <w:r>
              <w:rPr>
                <w:rFonts w:hAnsiTheme="minorEastAsia" w:eastAsiaTheme="minorEastAsia"/>
              </w:rPr>
              <w:t>分组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 w14:paraId="15D3F50F">
            <w:pPr>
              <w:jc w:val="center"/>
              <w:textAlignment w:val="center"/>
              <w:rPr>
                <w:rFonts w:eastAsiaTheme="minorEastAsia"/>
              </w:rPr>
            </w:pPr>
            <w:r>
              <w:rPr>
                <w:rFonts w:hAnsiTheme="minorEastAsia" w:eastAsiaTheme="minorEastAsia"/>
              </w:rPr>
              <w:t>处理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 w14:paraId="61B6A3B4">
            <w:pPr>
              <w:jc w:val="center"/>
              <w:textAlignment w:val="center"/>
              <w:rPr>
                <w:rFonts w:eastAsiaTheme="minorEastAsia"/>
              </w:rPr>
            </w:pPr>
            <w:r>
              <w:rPr>
                <w:rFonts w:hAnsiTheme="minorEastAsia" w:eastAsiaTheme="minorEastAsia"/>
              </w:rPr>
              <w:t>生长情况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 w14:paraId="467512B3">
            <w:pPr>
              <w:jc w:val="center"/>
              <w:textAlignment w:val="center"/>
              <w:rPr>
                <w:rFonts w:eastAsiaTheme="minorEastAsia"/>
              </w:rPr>
            </w:pPr>
            <w:r>
              <w:rPr>
                <w:rFonts w:hAnsiTheme="minorEastAsia" w:eastAsiaTheme="minorEastAsia"/>
              </w:rPr>
              <w:t>弯曲情况</w:t>
            </w:r>
          </w:p>
        </w:tc>
      </w:tr>
      <w:tr w14:paraId="0F24E47C">
        <w:trPr>
          <w:jc w:val="center"/>
        </w:trPr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63CCDAC">
            <w:pPr>
              <w:spacing w:line="360" w:lineRule="auto"/>
              <w:jc w:val="left"/>
              <w:textAlignment w:val="center"/>
              <w:rPr>
                <w:rFonts w:eastAsiaTheme="minorEastAsia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 w14:paraId="62EEE1E9">
            <w:pPr>
              <w:jc w:val="center"/>
              <w:textAlignment w:val="center"/>
              <w:rPr>
                <w:rFonts w:eastAsiaTheme="minorEastAsia"/>
              </w:rPr>
            </w:pPr>
            <w:r>
              <w:rPr>
                <w:rFonts w:hAnsiTheme="minorEastAsia" w:eastAsiaTheme="minorEastAsia"/>
              </w:rPr>
              <w:t>甲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 w14:paraId="6091FDA1">
            <w:pPr>
              <w:jc w:val="center"/>
              <w:textAlignment w:val="center"/>
              <w:rPr>
                <w:rFonts w:eastAsiaTheme="minorEastAsia"/>
              </w:rPr>
            </w:pPr>
            <w:r>
              <w:rPr>
                <w:rFonts w:hAnsiTheme="minorEastAsia" w:eastAsiaTheme="minorEastAsia"/>
              </w:rPr>
              <w:t>不切断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 w14:paraId="12598804">
            <w:pPr>
              <w:jc w:val="center"/>
              <w:textAlignment w:val="center"/>
              <w:rPr>
                <w:rFonts w:eastAsiaTheme="minorEastAsia"/>
              </w:rPr>
            </w:pPr>
            <w:r>
              <w:rPr>
                <w:rFonts w:hAnsiTheme="minorEastAsia" w:eastAsiaTheme="minorEastAsia"/>
              </w:rPr>
              <w:t>正常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 w14:paraId="3330A960">
            <w:pPr>
              <w:jc w:val="center"/>
              <w:textAlignment w:val="center"/>
              <w:rPr>
                <w:rFonts w:eastAsiaTheme="minorEastAsia"/>
              </w:rPr>
            </w:pPr>
            <w:r>
              <w:rPr>
                <w:rFonts w:hAnsiTheme="minorEastAsia" w:eastAsiaTheme="minorEastAsia"/>
              </w:rPr>
              <w:t>弯曲</w:t>
            </w:r>
          </w:p>
        </w:tc>
      </w:tr>
      <w:tr w14:paraId="5C7D1A1F">
        <w:trPr>
          <w:jc w:val="center"/>
        </w:trPr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B710F4D">
            <w:pPr>
              <w:spacing w:line="360" w:lineRule="auto"/>
              <w:jc w:val="left"/>
              <w:textAlignment w:val="center"/>
              <w:rPr>
                <w:rFonts w:eastAsiaTheme="minorEastAsia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 w14:paraId="2647F2F6">
            <w:pPr>
              <w:jc w:val="center"/>
              <w:textAlignment w:val="center"/>
              <w:rPr>
                <w:rFonts w:eastAsiaTheme="minorEastAsia"/>
              </w:rPr>
            </w:pPr>
            <w:r>
              <w:rPr>
                <w:rFonts w:hAnsiTheme="minorEastAsia" w:eastAsiaTheme="minorEastAsia"/>
              </w:rPr>
              <w:t>乙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 w14:paraId="7FF98071">
            <w:pPr>
              <w:jc w:val="center"/>
              <w:textAlignment w:val="center"/>
              <w:rPr>
                <w:rFonts w:eastAsiaTheme="minorEastAsia"/>
              </w:rPr>
            </w:pPr>
            <w:r>
              <w:rPr>
                <w:rFonts w:hAnsiTheme="minorEastAsia" w:eastAsiaTheme="minorEastAsia"/>
              </w:rPr>
              <w:t>在</w:t>
            </w:r>
            <w:r>
              <w:rPr>
                <w:rFonts w:asciiTheme="minorEastAsia" w:hAnsiTheme="minorEastAsia" w:eastAsiaTheme="minorEastAsia"/>
              </w:rPr>
              <w:t>①</w:t>
            </w:r>
            <w:r>
              <w:rPr>
                <w:rFonts w:hAnsiTheme="minorEastAsia" w:eastAsiaTheme="minorEastAsia"/>
              </w:rPr>
              <w:t>处切断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 w14:paraId="32C1E541">
            <w:pPr>
              <w:jc w:val="center"/>
              <w:textAlignment w:val="center"/>
              <w:rPr>
                <w:rFonts w:eastAsiaTheme="minorEastAsia"/>
              </w:rPr>
            </w:pPr>
            <w:r>
              <w:rPr>
                <w:rFonts w:hAnsiTheme="minorEastAsia" w:eastAsiaTheme="minorEastAsia"/>
              </w:rPr>
              <w:t>慢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 w14:paraId="0F16EF32">
            <w:pPr>
              <w:jc w:val="center"/>
              <w:textAlignment w:val="center"/>
              <w:rPr>
                <w:rFonts w:eastAsiaTheme="minorEastAsia"/>
              </w:rPr>
            </w:pPr>
            <w:r>
              <w:rPr>
                <w:rFonts w:hAnsiTheme="minorEastAsia" w:eastAsiaTheme="minorEastAsia"/>
              </w:rPr>
              <w:t>弯曲</w:t>
            </w:r>
          </w:p>
        </w:tc>
      </w:tr>
      <w:tr w14:paraId="2E75A13B">
        <w:trPr>
          <w:jc w:val="center"/>
        </w:trPr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FB1CE6D">
            <w:pPr>
              <w:spacing w:line="360" w:lineRule="auto"/>
              <w:jc w:val="left"/>
              <w:textAlignment w:val="center"/>
              <w:rPr>
                <w:rFonts w:eastAsiaTheme="minorEastAsia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 w14:paraId="053EC6C3">
            <w:pPr>
              <w:jc w:val="center"/>
              <w:textAlignment w:val="center"/>
              <w:rPr>
                <w:rFonts w:eastAsiaTheme="minorEastAsia"/>
              </w:rPr>
            </w:pPr>
            <w:r>
              <w:rPr>
                <w:rFonts w:hAnsiTheme="minorEastAsia" w:eastAsiaTheme="minorEastAsia"/>
              </w:rPr>
              <w:t>丙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 w14:paraId="0665A357">
            <w:pPr>
              <w:jc w:val="center"/>
              <w:textAlignment w:val="center"/>
              <w:rPr>
                <w:rFonts w:eastAsiaTheme="minorEastAsia"/>
              </w:rPr>
            </w:pPr>
            <w:r>
              <w:rPr>
                <w:rFonts w:hAnsiTheme="minorEastAsia" w:eastAsiaTheme="minorEastAsia"/>
              </w:rPr>
              <w:t>在</w:t>
            </w:r>
            <w:r>
              <w:rPr>
                <w:rFonts w:asciiTheme="minorEastAsia" w:hAnsiTheme="minorEastAsia" w:eastAsiaTheme="minorEastAsia"/>
              </w:rPr>
              <w:t>②</w:t>
            </w:r>
            <w:r>
              <w:rPr>
                <w:rFonts w:hAnsiTheme="minorEastAsia" w:eastAsiaTheme="minorEastAsia"/>
              </w:rPr>
              <w:t>处切断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 w14:paraId="12B311C8">
            <w:pPr>
              <w:jc w:val="center"/>
              <w:textAlignment w:val="center"/>
              <w:rPr>
                <w:rFonts w:eastAsiaTheme="minorEastAsia"/>
              </w:rPr>
            </w:pPr>
            <w:r>
              <w:rPr>
                <w:rFonts w:hAnsiTheme="minorEastAsia" w:eastAsiaTheme="minorEastAsia"/>
              </w:rPr>
              <w:t>不生长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 w14:paraId="63639AC9">
            <w:pPr>
              <w:jc w:val="center"/>
              <w:textAlignment w:val="center"/>
              <w:rPr>
                <w:rFonts w:eastAsiaTheme="minorEastAsia"/>
              </w:rPr>
            </w:pPr>
            <w:r>
              <w:rPr>
                <w:rFonts w:hAnsiTheme="minorEastAsia" w:eastAsiaTheme="minorEastAsia"/>
              </w:rPr>
              <w:t>不弯曲</w:t>
            </w:r>
          </w:p>
        </w:tc>
      </w:tr>
      <w:tr w14:paraId="2B5E87AF">
        <w:trPr>
          <w:jc w:val="center"/>
        </w:trPr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8569E2B">
            <w:pPr>
              <w:spacing w:line="360" w:lineRule="auto"/>
              <w:jc w:val="left"/>
              <w:textAlignment w:val="center"/>
              <w:rPr>
                <w:rFonts w:eastAsiaTheme="minorEastAsia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 w14:paraId="1C014CF9">
            <w:pPr>
              <w:jc w:val="center"/>
              <w:textAlignment w:val="center"/>
              <w:rPr>
                <w:rFonts w:eastAsiaTheme="minorEastAsia"/>
              </w:rPr>
            </w:pPr>
            <w:r>
              <w:rPr>
                <w:rFonts w:hAnsiTheme="minorEastAsia" w:eastAsiaTheme="minorEastAsia"/>
              </w:rPr>
              <w:t>丁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 w14:paraId="7E121ECF">
            <w:pPr>
              <w:jc w:val="center"/>
              <w:textAlignment w:val="center"/>
              <w:rPr>
                <w:rFonts w:eastAsiaTheme="minorEastAsia"/>
              </w:rPr>
            </w:pPr>
            <w:r>
              <w:rPr>
                <w:rFonts w:hAnsiTheme="minorEastAsia" w:eastAsiaTheme="minorEastAsia"/>
              </w:rPr>
              <w:t>在</w:t>
            </w:r>
            <w:r>
              <w:rPr>
                <w:rFonts w:asciiTheme="minorEastAsia" w:hAnsiTheme="minorEastAsia" w:eastAsiaTheme="minorEastAsia"/>
              </w:rPr>
              <w:t>③</w:t>
            </w:r>
            <w:r>
              <w:rPr>
                <w:rFonts w:hAnsiTheme="minorEastAsia" w:eastAsiaTheme="minorEastAsia"/>
              </w:rPr>
              <w:t>处切断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 w14:paraId="7DB0381E">
            <w:pPr>
              <w:jc w:val="center"/>
              <w:textAlignment w:val="center"/>
              <w:rPr>
                <w:rFonts w:eastAsiaTheme="minorEastAsia"/>
              </w:rPr>
            </w:pPr>
            <w:r>
              <w:rPr>
                <w:rFonts w:hAnsiTheme="minorEastAsia" w:eastAsiaTheme="minorEastAsia"/>
              </w:rPr>
              <w:t>不生长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 w14:paraId="367080AB">
            <w:pPr>
              <w:jc w:val="center"/>
              <w:textAlignment w:val="center"/>
              <w:rPr>
                <w:rFonts w:eastAsiaTheme="minorEastAsia"/>
              </w:rPr>
            </w:pPr>
            <w:r>
              <w:rPr>
                <w:rFonts w:hAnsiTheme="minorEastAsia" w:eastAsiaTheme="minorEastAsia"/>
              </w:rPr>
              <w:t>不弯曲</w:t>
            </w:r>
          </w:p>
        </w:tc>
      </w:tr>
    </w:tbl>
    <w:p w14:paraId="37157688">
      <w:pPr>
        <w:numPr>
          <w:ilvl w:val="0"/>
          <w:numId w:val="1"/>
        </w:numPr>
        <w:tabs>
          <w:tab w:val="left" w:pos="4680"/>
        </w:tabs>
        <w:ind w:left="380"/>
        <w:jc w:val="left"/>
        <w:textAlignment w:val="center"/>
        <w:rPr>
          <w:rFonts w:eastAsiaTheme="minorEastAsia"/>
        </w:rPr>
      </w:pPr>
      <w:r>
        <w:rPr>
          <w:rFonts w:hAnsiTheme="minorEastAsia" w:eastAsiaTheme="minorEastAsia"/>
        </w:rPr>
        <w:t>结构</w:t>
      </w:r>
      <w:r>
        <w:rPr>
          <w:rFonts w:eastAsiaTheme="minorEastAsia"/>
        </w:rPr>
        <w:t>Ⅰ</w:t>
      </w:r>
      <w:r>
        <w:rPr>
          <w:rFonts w:hAnsiTheme="minorEastAsia" w:eastAsiaTheme="minorEastAsia"/>
        </w:rPr>
        <w:t>中有产生生长素的部位</w:t>
      </w:r>
      <w:r>
        <w:rPr>
          <w:rFonts w:eastAsiaTheme="minorEastAsia"/>
        </w:rPr>
        <w:tab/>
      </w:r>
    </w:p>
    <w:p w14:paraId="7AAA1F5D">
      <w:pPr>
        <w:numPr>
          <w:ilvl w:val="0"/>
          <w:numId w:val="0"/>
        </w:numPr>
        <w:tabs>
          <w:tab w:val="left" w:pos="4680"/>
        </w:tabs>
        <w:ind w:firstLine="420" w:firstLineChars="200"/>
        <w:jc w:val="left"/>
        <w:textAlignment w:val="center"/>
        <w:rPr>
          <w:rFonts w:eastAsiaTheme="minorEastAsia"/>
        </w:rPr>
      </w:pPr>
      <w:r>
        <w:rPr>
          <w:rFonts w:eastAsiaTheme="minorEastAsia"/>
        </w:rPr>
        <w:t>B</w:t>
      </w:r>
      <w:r>
        <w:rPr>
          <w:rFonts w:hAnsiTheme="minorEastAsia" w:eastAsiaTheme="minorEastAsia"/>
        </w:rPr>
        <w:t>．</w:t>
      </w:r>
      <w:r>
        <w:rPr>
          <w:rFonts w:asciiTheme="minorEastAsia" w:hAnsiTheme="minorEastAsia" w:eastAsiaTheme="minorEastAsia"/>
        </w:rPr>
        <w:t>①②</w:t>
      </w:r>
      <w:r>
        <w:rPr>
          <w:rFonts w:hAnsiTheme="minorEastAsia" w:eastAsiaTheme="minorEastAsia"/>
        </w:rPr>
        <w:t>之间有感受单侧光刺激的部位</w:t>
      </w:r>
    </w:p>
    <w:p w14:paraId="5C95441F">
      <w:pPr>
        <w:tabs>
          <w:tab w:val="left" w:pos="4156"/>
        </w:tabs>
        <w:ind w:left="380"/>
        <w:jc w:val="left"/>
        <w:textAlignment w:val="center"/>
        <w:rPr>
          <w:rFonts w:hint="eastAsia" w:eastAsiaTheme="minorEastAsia"/>
        </w:rPr>
      </w:pPr>
      <w:r>
        <w:rPr>
          <w:rFonts w:eastAsiaTheme="minorEastAsia"/>
        </w:rPr>
        <w:t>C</w:t>
      </w:r>
      <w:r>
        <w:rPr>
          <w:rFonts w:hAnsiTheme="minorEastAsia" w:eastAsiaTheme="minorEastAsia"/>
        </w:rPr>
        <w:t>．甲组的</w:t>
      </w:r>
      <w:r>
        <w:rPr>
          <w:rFonts w:asciiTheme="minorEastAsia" w:hAnsiTheme="minorEastAsia" w:eastAsiaTheme="minorEastAsia"/>
        </w:rPr>
        <w:t>①②</w:t>
      </w:r>
      <w:r>
        <w:rPr>
          <w:rFonts w:hAnsiTheme="minorEastAsia" w:eastAsiaTheme="minorEastAsia"/>
        </w:rPr>
        <w:t>之间有生长素分布不均的部位</w:t>
      </w:r>
      <w:r>
        <w:rPr>
          <w:rFonts w:eastAsiaTheme="minorEastAsia"/>
        </w:rPr>
        <w:tab/>
      </w:r>
      <w:r>
        <w:rPr>
          <w:rFonts w:hint="eastAsia" w:eastAsiaTheme="minorEastAsia"/>
        </w:rPr>
        <w:t xml:space="preserve"> </w:t>
      </w:r>
    </w:p>
    <w:p w14:paraId="20261963">
      <w:pPr>
        <w:tabs>
          <w:tab w:val="left" w:pos="4156"/>
        </w:tabs>
        <w:ind w:left="380"/>
        <w:jc w:val="left"/>
        <w:textAlignment w:val="center"/>
        <w:rPr>
          <w:rFonts w:eastAsiaTheme="minorEastAsia"/>
        </w:rPr>
      </w:pPr>
      <w:r>
        <w:rPr>
          <w:rFonts w:eastAsiaTheme="minorEastAsia"/>
        </w:rPr>
        <w:t>D</w:t>
      </w:r>
      <w:r>
        <w:rPr>
          <w:rFonts w:hAnsiTheme="minorEastAsia" w:eastAsiaTheme="minorEastAsia"/>
        </w:rPr>
        <w:t>．</w:t>
      </w:r>
      <w:r>
        <w:rPr>
          <w:rFonts w:asciiTheme="minorEastAsia" w:hAnsiTheme="minorEastAsia" w:eastAsiaTheme="minorEastAsia"/>
        </w:rPr>
        <w:t>②③</w:t>
      </w:r>
      <w:r>
        <w:rPr>
          <w:rFonts w:hAnsiTheme="minorEastAsia" w:eastAsiaTheme="minorEastAsia"/>
        </w:rPr>
        <w:t>之间无感受单侧光刺激的部位</w:t>
      </w:r>
    </w:p>
    <w:p w14:paraId="219A96C4">
      <w:pPr>
        <w:spacing w:line="360" w:lineRule="auto"/>
        <w:jc w:val="left"/>
        <w:textAlignment w:val="center"/>
        <w:rPr>
          <w:rFonts w:eastAsiaTheme="minorEastAsia"/>
        </w:rPr>
      </w:pPr>
    </w:p>
    <w:p w14:paraId="205ECFE1">
      <w:pPr>
        <w:jc w:val="left"/>
        <w:rPr>
          <w:rFonts w:hint="default" w:ascii="Times New Roman" w:cs="Times New Roman" w:hAnsiTheme="minorEastAsia"/>
          <w:szCs w:val="21"/>
          <w:lang w:val="en-US" w:eastAsia="zh-CN"/>
        </w:rPr>
      </w:pPr>
    </w:p>
    <w:sectPr>
      <w:footerReference r:id="rId3" w:type="default"/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">
    <w:panose1 w:val="00000000000000000000"/>
    <w:charset w:val="00"/>
    <w:family w:val="swiss"/>
    <w:pitch w:val="default"/>
    <w:sig w:usb0="E00002FF" w:usb1="5000785B" w:usb2="00000000" w:usb3="00000000" w:csb0="2000019F" w:csb1="4F010000"/>
  </w:font>
  <w:font w:name="楷体">
    <w:altName w:val="汉仪楷体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冬青黑体简体中文">
    <w:panose1 w:val="020B0300000000000000"/>
    <w:charset w:val="86"/>
    <w:family w:val="auto"/>
    <w:pitch w:val="default"/>
    <w:sig w:usb0="A00002BF" w:usb1="1ACF7CFA" w:usb2="00000016" w:usb3="00000000" w:csb0="00060007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392808594"/>
      <w:docPartObj>
        <w:docPartGallery w:val="autotext"/>
      </w:docPartObj>
    </w:sdtPr>
    <w:sdtContent>
      <w:p w14:paraId="0578FE4C">
        <w:pPr>
          <w:pStyle w:val="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3</w:t>
        </w:r>
        <w:r>
          <w:rPr>
            <w:lang w:val="zh-CN"/>
          </w:rPr>
          <w:fldChar w:fldCharType="end"/>
        </w:r>
      </w:p>
    </w:sdtContent>
  </w:sdt>
  <w:p w14:paraId="3EB9A3C4">
    <w:pPr>
      <w:pStyle w:val="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3F67D00"/>
    <w:multiLevelType w:val="singleLevel"/>
    <w:tmpl w:val="B3F67D00"/>
    <w:lvl w:ilvl="0" w:tentative="0">
      <w:start w:val="1"/>
      <w:numFmt w:val="upperLetter"/>
      <w:suff w:val="nothing"/>
      <w:lvlText w:val="%1．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ExYzk1MjVkMjk3MzYzMjY5ZmUyNGIyOTZmNzlhOWYifQ=="/>
  </w:docVars>
  <w:rsids>
    <w:rsidRoot w:val="EB7AEF19"/>
    <w:rsid w:val="00064FF6"/>
    <w:rsid w:val="0009214B"/>
    <w:rsid w:val="00160C3A"/>
    <w:rsid w:val="0016342C"/>
    <w:rsid w:val="001A4114"/>
    <w:rsid w:val="001A4E00"/>
    <w:rsid w:val="00223C4A"/>
    <w:rsid w:val="002376E1"/>
    <w:rsid w:val="00325F97"/>
    <w:rsid w:val="00421002"/>
    <w:rsid w:val="004329C3"/>
    <w:rsid w:val="00537997"/>
    <w:rsid w:val="00556156"/>
    <w:rsid w:val="007C4A93"/>
    <w:rsid w:val="00842FA3"/>
    <w:rsid w:val="00875F09"/>
    <w:rsid w:val="008A313B"/>
    <w:rsid w:val="009868F1"/>
    <w:rsid w:val="00A52062"/>
    <w:rsid w:val="00BA3509"/>
    <w:rsid w:val="00CF4BB5"/>
    <w:rsid w:val="00E33AEA"/>
    <w:rsid w:val="00EC5099"/>
    <w:rsid w:val="00F7020E"/>
    <w:rsid w:val="00FF3A1F"/>
    <w:rsid w:val="34FB9F8E"/>
    <w:rsid w:val="3ACE81DE"/>
    <w:rsid w:val="3F9FC587"/>
    <w:rsid w:val="5B6F71FF"/>
    <w:rsid w:val="5DD66746"/>
    <w:rsid w:val="68A36ACA"/>
    <w:rsid w:val="6D677017"/>
    <w:rsid w:val="6EED43D9"/>
    <w:rsid w:val="712D3CF7"/>
    <w:rsid w:val="78D56095"/>
    <w:rsid w:val="7B445194"/>
    <w:rsid w:val="AEFEA682"/>
    <w:rsid w:val="B77EADCD"/>
    <w:rsid w:val="BBFEDC2B"/>
    <w:rsid w:val="BD5EE70B"/>
    <w:rsid w:val="BDFE1EF2"/>
    <w:rsid w:val="BFB7D5DD"/>
    <w:rsid w:val="C77F6356"/>
    <w:rsid w:val="E7FF0F2B"/>
    <w:rsid w:val="EB7AEF1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  <w:kern w:val="0"/>
      <w:sz w:val="20"/>
      <w:szCs w:val="21"/>
    </w:rPr>
  </w:style>
  <w:style w:type="paragraph" w:styleId="3">
    <w:name w:val="Balloon Text"/>
    <w:basedOn w:val="1"/>
    <w:link w:val="10"/>
    <w:uiPriority w:val="0"/>
    <w:rPr>
      <w:sz w:val="18"/>
      <w:szCs w:val="18"/>
    </w:rPr>
  </w:style>
  <w:style w:type="paragraph" w:styleId="4">
    <w:name w:val="footer"/>
    <w:basedOn w:val="1"/>
    <w:link w:val="12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iPriority w:val="0"/>
    <w:rPr>
      <w:sz w:val="24"/>
    </w:rPr>
  </w:style>
  <w:style w:type="paragraph" w:customStyle="1" w:styleId="9">
    <w:name w:val="p1"/>
    <w:basedOn w:val="1"/>
    <w:uiPriority w:val="0"/>
    <w:pPr>
      <w:jc w:val="left"/>
    </w:pPr>
    <w:rPr>
      <w:rFonts w:ascii="Helvetica" w:hAnsi="Helvetica" w:eastAsia="Helvetica" w:cs="Times New Roman"/>
      <w:kern w:val="0"/>
      <w:sz w:val="24"/>
    </w:rPr>
  </w:style>
  <w:style w:type="character" w:customStyle="1" w:styleId="10">
    <w:name w:val="批注框文本 Char"/>
    <w:basedOn w:val="8"/>
    <w:link w:val="3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1">
    <w:name w:val="页眉 Char"/>
    <w:basedOn w:val="8"/>
    <w:link w:val="5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2">
    <w:name w:val="页脚 Char"/>
    <w:basedOn w:val="8"/>
    <w:link w:val="4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customXml" Target="../customXml/item1.xml"/><Relationship Id="rId14" Type="http://schemas.openxmlformats.org/officeDocument/2006/relationships/image" Target="media/image10.png"/><Relationship Id="rId13" Type="http://schemas.openxmlformats.org/officeDocument/2006/relationships/image" Target="media/image9.jpe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HP Inc.</Company>
  <Pages>5</Pages>
  <Words>1647</Words>
  <Characters>1954</Characters>
  <Lines>12</Lines>
  <Paragraphs>3</Paragraphs>
  <TotalTime>15</TotalTime>
  <ScaleCrop>false</ScaleCrop>
  <LinksUpToDate>false</LinksUpToDate>
  <CharactersWithSpaces>2249</CharactersWithSpaces>
  <Application>WPS Office_7.5.1.8994_F1E327BC-269C-435d-A152-05C5408002CA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2024-09-09T09:26:00Z</dcterms:created>
  <dc:creator>。。。</dc:creator>
  <cp:lastModifiedBy>。。。</cp:lastModifiedBy>
  <dcterms:modified xsi:type="dcterms:W3CDTF">2025-10-09T18:41:15Z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2052-7.5.1.8994</vt:lpwstr>
  </property>
  <property fmtid="{D5CDD505-2E9C-101B-9397-08002B2CF9AE}" pid="3" name="ICV">
    <vt:lpwstr>263933A86DF94ECBB15CF8604A46A34B_13</vt:lpwstr>
  </property>
</Properties>
</file>